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2C872" w14:textId="2B99063D" w:rsidR="00380129" w:rsidRPr="00463C45" w:rsidRDefault="00380129" w:rsidP="00793A43">
      <w:pPr>
        <w:pStyle w:val="Title"/>
        <w:spacing w:before="120" w:after="120"/>
        <w:jc w:val="center"/>
        <w:rPr>
          <w:sz w:val="28"/>
        </w:rPr>
      </w:pPr>
      <w:bookmarkStart w:id="0" w:name="_GoBack"/>
      <w:bookmarkEnd w:id="0"/>
    </w:p>
    <w:p w14:paraId="5620AB7C" w14:textId="28912C60" w:rsidR="00AC28C1" w:rsidRPr="00463C45" w:rsidRDefault="00AC28C1" w:rsidP="00793A43">
      <w:pPr>
        <w:pStyle w:val="Title"/>
        <w:spacing w:before="120" w:after="120"/>
        <w:jc w:val="center"/>
        <w:rPr>
          <w:sz w:val="28"/>
        </w:rPr>
      </w:pPr>
      <w:r w:rsidRPr="00463C45">
        <w:rPr>
          <w:sz w:val="28"/>
        </w:rPr>
        <w:t>Advisory Committee Meeting</w:t>
      </w:r>
      <w:r w:rsidR="00477ECB">
        <w:rPr>
          <w:sz w:val="28"/>
        </w:rPr>
        <w:t xml:space="preserve"> Minutes</w:t>
      </w:r>
    </w:p>
    <w:p w14:paraId="3E5F8771" w14:textId="456767C0" w:rsidR="00AC28C1" w:rsidRPr="00463C45" w:rsidRDefault="00CF5856" w:rsidP="00793A43">
      <w:pPr>
        <w:pStyle w:val="Title"/>
        <w:spacing w:before="120" w:after="120"/>
        <w:jc w:val="center"/>
        <w:rPr>
          <w:sz w:val="28"/>
        </w:rPr>
      </w:pPr>
      <w:r w:rsidRPr="00463C45">
        <w:rPr>
          <w:sz w:val="28"/>
        </w:rPr>
        <w:t>Directorate for Biological Sciences</w:t>
      </w:r>
    </w:p>
    <w:p w14:paraId="71DBDA42" w14:textId="77777777" w:rsidR="00F60BBE" w:rsidRPr="00463C45" w:rsidRDefault="00F60BBE" w:rsidP="00793A43">
      <w:pPr>
        <w:pStyle w:val="Title"/>
        <w:spacing w:before="120" w:after="120"/>
        <w:jc w:val="center"/>
        <w:rPr>
          <w:sz w:val="28"/>
        </w:rPr>
      </w:pPr>
      <w:r w:rsidRPr="00463C45">
        <w:rPr>
          <w:sz w:val="28"/>
        </w:rPr>
        <w:t>September 28-29, 2015</w:t>
      </w:r>
    </w:p>
    <w:p w14:paraId="1A50F883" w14:textId="77777777" w:rsidR="00AC28C1" w:rsidRPr="00463C45" w:rsidRDefault="00AC28C1" w:rsidP="00793A43">
      <w:pPr>
        <w:pStyle w:val="Title"/>
        <w:spacing w:before="120" w:after="120"/>
        <w:jc w:val="center"/>
        <w:rPr>
          <w:sz w:val="28"/>
        </w:rPr>
      </w:pPr>
      <w:r w:rsidRPr="00463C45">
        <w:rPr>
          <w:sz w:val="28"/>
        </w:rPr>
        <w:t>National Science Foundation</w:t>
      </w:r>
    </w:p>
    <w:p w14:paraId="7CC5609D" w14:textId="4485838C" w:rsidR="00BB1109" w:rsidRPr="006F1358" w:rsidRDefault="001E72C9" w:rsidP="006F1358">
      <w:pPr>
        <w:pStyle w:val="Title"/>
        <w:spacing w:before="120" w:after="120"/>
        <w:jc w:val="center"/>
        <w:rPr>
          <w:sz w:val="28"/>
        </w:rPr>
      </w:pPr>
      <w:r w:rsidRPr="00463C45">
        <w:rPr>
          <w:sz w:val="28"/>
        </w:rPr>
        <w:t>Room 1235</w:t>
      </w:r>
    </w:p>
    <w:p w14:paraId="107C551A" w14:textId="77777777" w:rsidR="00BB1109" w:rsidRPr="001935A4" w:rsidRDefault="00BB1109" w:rsidP="001A2874">
      <w:pPr>
        <w:pStyle w:val="Heading3"/>
        <w:jc w:val="both"/>
      </w:pPr>
      <w:r w:rsidRPr="001935A4">
        <w:t>BIO AC Members in Attendance:</w:t>
      </w:r>
    </w:p>
    <w:p w14:paraId="0CD96E16" w14:textId="05E84FFF" w:rsidR="00BB1109" w:rsidRPr="004D7BCD" w:rsidRDefault="00BB1109" w:rsidP="001A2874">
      <w:pPr>
        <w:pStyle w:val="NoSpacing"/>
        <w:jc w:val="both"/>
      </w:pPr>
      <w:r w:rsidRPr="004D7BCD">
        <w:t xml:space="preserve">May </w:t>
      </w:r>
      <w:proofErr w:type="spellStart"/>
      <w:r w:rsidRPr="004D7BCD">
        <w:t>Barenbaum</w:t>
      </w:r>
      <w:proofErr w:type="spellEnd"/>
      <w:r w:rsidRPr="004D7BCD">
        <w:tab/>
      </w:r>
      <w:r w:rsidRPr="004D7BCD">
        <w:tab/>
        <w:t>Wilfredo Colon</w:t>
      </w:r>
      <w:r w:rsidRPr="004D7BCD">
        <w:tab/>
      </w:r>
      <w:r w:rsidRPr="004D7BCD">
        <w:tab/>
      </w:r>
      <w:r w:rsidR="000A4DF9">
        <w:tab/>
      </w:r>
      <w:r w:rsidRPr="004D7BCD">
        <w:t xml:space="preserve">Greg </w:t>
      </w:r>
      <w:proofErr w:type="spellStart"/>
      <w:r w:rsidRPr="004D7BCD">
        <w:t>Florant</w:t>
      </w:r>
      <w:proofErr w:type="spellEnd"/>
      <w:r w:rsidRPr="004D7BCD">
        <w:tab/>
      </w:r>
      <w:r w:rsidRPr="004D7BCD">
        <w:tab/>
      </w:r>
    </w:p>
    <w:p w14:paraId="0C60F8D8" w14:textId="673A447E" w:rsidR="00BB1109" w:rsidRPr="004D7BCD" w:rsidRDefault="00BB1109" w:rsidP="001A2874">
      <w:pPr>
        <w:pStyle w:val="NoSpacing"/>
        <w:jc w:val="both"/>
      </w:pPr>
      <w:r w:rsidRPr="004D7BCD">
        <w:t>Steve Goldstein</w:t>
      </w:r>
      <w:r w:rsidRPr="004D7BCD">
        <w:tab/>
      </w:r>
      <w:r w:rsidRPr="004D7BCD">
        <w:tab/>
        <w:t>Katherine Gross, Chair</w:t>
      </w:r>
      <w:r w:rsidRPr="004D7BCD">
        <w:tab/>
      </w:r>
      <w:r w:rsidR="000A4DF9">
        <w:tab/>
      </w:r>
      <w:r w:rsidRPr="004D7BCD">
        <w:t>Linda Hyman</w:t>
      </w:r>
      <w:r w:rsidRPr="004D7BCD">
        <w:tab/>
      </w:r>
      <w:r w:rsidRPr="004D7BCD">
        <w:tab/>
      </w:r>
    </w:p>
    <w:p w14:paraId="7F372871" w14:textId="7471DC28" w:rsidR="00BB1109" w:rsidRPr="004D7BCD" w:rsidRDefault="005A5D19" w:rsidP="001A2874">
      <w:pPr>
        <w:pStyle w:val="NoSpacing"/>
        <w:jc w:val="both"/>
      </w:pPr>
      <w:r>
        <w:t>Elizabeth Kellogg</w:t>
      </w:r>
      <w:r w:rsidR="004C3170">
        <w:tab/>
      </w:r>
      <w:r>
        <w:tab/>
      </w:r>
      <w:r w:rsidR="00BB1109" w:rsidRPr="004D7BCD">
        <w:t>Susan Marqusee</w:t>
      </w:r>
      <w:r w:rsidR="00BB1109" w:rsidRPr="004D7BCD">
        <w:tab/>
      </w:r>
      <w:r w:rsidR="00BB1109" w:rsidRPr="004D7BCD">
        <w:tab/>
      </w:r>
      <w:r>
        <w:tab/>
      </w:r>
      <w:r w:rsidR="00BB1109" w:rsidRPr="004D7BCD">
        <w:t xml:space="preserve">Gaetano </w:t>
      </w:r>
      <w:proofErr w:type="spellStart"/>
      <w:r w:rsidR="00BB1109" w:rsidRPr="004D7BCD">
        <w:t>Montelione</w:t>
      </w:r>
      <w:proofErr w:type="spellEnd"/>
    </w:p>
    <w:p w14:paraId="02177D2D" w14:textId="55432060" w:rsidR="00BB1109" w:rsidRPr="004D7BCD" w:rsidRDefault="005A5D19" w:rsidP="001A2874">
      <w:pPr>
        <w:pStyle w:val="NoSpacing"/>
        <w:jc w:val="both"/>
      </w:pPr>
      <w:r>
        <w:t>Randy Nelson</w:t>
      </w:r>
      <w:r>
        <w:tab/>
      </w:r>
      <w:r>
        <w:tab/>
      </w:r>
      <w:r w:rsidR="00BB1109" w:rsidRPr="004D7BCD">
        <w:t xml:space="preserve">Michael </w:t>
      </w:r>
      <w:proofErr w:type="spellStart"/>
      <w:r w:rsidR="00BB1109" w:rsidRPr="004D7BCD">
        <w:t>Purugganan</w:t>
      </w:r>
      <w:proofErr w:type="spellEnd"/>
      <w:r w:rsidR="00BB1109" w:rsidRPr="004D7BCD">
        <w:tab/>
      </w:r>
      <w:r w:rsidR="00BB1109" w:rsidRPr="004D7BCD">
        <w:tab/>
        <w:t>Wendy Raymond</w:t>
      </w:r>
    </w:p>
    <w:p w14:paraId="5A29E038" w14:textId="01AAFBF9" w:rsidR="00BB1109" w:rsidRPr="004D7BCD" w:rsidRDefault="005A5D19" w:rsidP="001A2874">
      <w:pPr>
        <w:pStyle w:val="NoSpacing"/>
        <w:jc w:val="both"/>
      </w:pPr>
      <w:proofErr w:type="spellStart"/>
      <w:r>
        <w:t>Stacia</w:t>
      </w:r>
      <w:proofErr w:type="spellEnd"/>
      <w:r>
        <w:t xml:space="preserve"> Sower</w:t>
      </w:r>
      <w:r>
        <w:tab/>
      </w:r>
      <w:r>
        <w:tab/>
      </w:r>
      <w:r w:rsidR="00BB1109" w:rsidRPr="004D7BCD">
        <w:t>Joan Strassmann</w:t>
      </w:r>
      <w:r w:rsidR="00BB1109" w:rsidRPr="004D7BCD">
        <w:tab/>
      </w:r>
      <w:r w:rsidR="00BB1109" w:rsidRPr="004D7BCD">
        <w:tab/>
      </w:r>
      <w:r>
        <w:tab/>
      </w:r>
      <w:r w:rsidR="00BB1109" w:rsidRPr="004D7BCD">
        <w:t>Brett Tyler</w:t>
      </w:r>
      <w:r w:rsidR="00BB1109" w:rsidRPr="004D7BCD">
        <w:tab/>
      </w:r>
    </w:p>
    <w:p w14:paraId="138B9905" w14:textId="4983166C" w:rsidR="00BB1109" w:rsidRPr="004D7BCD" w:rsidRDefault="00BB1109" w:rsidP="001A2874">
      <w:pPr>
        <w:pStyle w:val="NoSpacing"/>
        <w:jc w:val="both"/>
      </w:pPr>
      <w:r w:rsidRPr="004D7BCD">
        <w:t>Paul Turner</w:t>
      </w:r>
    </w:p>
    <w:p w14:paraId="2955BDC8" w14:textId="4F35557E" w:rsidR="00BB1109" w:rsidRPr="004D7BCD" w:rsidRDefault="00BB1109" w:rsidP="001A2874">
      <w:pPr>
        <w:pStyle w:val="NoSpacing"/>
        <w:spacing w:before="120" w:after="120"/>
        <w:jc w:val="both"/>
      </w:pPr>
      <w:r w:rsidRPr="004D7BCD">
        <w:t>BIO AC Members in Remote Attendance: Richard McCombie</w:t>
      </w:r>
    </w:p>
    <w:p w14:paraId="2113D26D" w14:textId="1539AD35" w:rsidR="00BB1109" w:rsidRPr="004D7BCD" w:rsidRDefault="00BB1109" w:rsidP="001A2874">
      <w:pPr>
        <w:pStyle w:val="NoSpacing"/>
        <w:spacing w:before="120" w:after="120"/>
        <w:jc w:val="both"/>
      </w:pPr>
      <w:r w:rsidRPr="004D7BCD">
        <w:t>BIO AC Members not in attendance: Hannah Carey and Margaret McFall-Ngai</w:t>
      </w:r>
    </w:p>
    <w:p w14:paraId="773AF417" w14:textId="77777777" w:rsidR="004A4E60" w:rsidRPr="004D7BCD" w:rsidRDefault="001E72C9" w:rsidP="001A2874">
      <w:pPr>
        <w:spacing w:before="120" w:line="240" w:lineRule="auto"/>
        <w:jc w:val="both"/>
        <w:rPr>
          <w:rFonts w:ascii="Times New Roman" w:hAnsi="Times New Roman" w:cs="Times New Roman"/>
          <w:b/>
        </w:rPr>
      </w:pPr>
      <w:r w:rsidRPr="004D7BCD">
        <w:rPr>
          <w:rFonts w:ascii="Times New Roman" w:hAnsi="Times New Roman" w:cs="Times New Roman"/>
          <w:b/>
        </w:rPr>
        <w:t>Monday, September 28</w:t>
      </w:r>
    </w:p>
    <w:p w14:paraId="3BA25D27" w14:textId="7C4436D3" w:rsidR="004D7BCD" w:rsidRPr="00463C45" w:rsidRDefault="004D7BCD" w:rsidP="001A2874">
      <w:pPr>
        <w:pStyle w:val="Heading1"/>
        <w:spacing w:before="120" w:after="120"/>
        <w:jc w:val="both"/>
        <w:rPr>
          <w:sz w:val="24"/>
        </w:rPr>
      </w:pPr>
      <w:r w:rsidRPr="00463C45">
        <w:rPr>
          <w:sz w:val="24"/>
        </w:rPr>
        <w:lastRenderedPageBreak/>
        <w:t>Welcome</w:t>
      </w:r>
      <w:r w:rsidR="00D17968" w:rsidRPr="00463C45">
        <w:rPr>
          <w:sz w:val="24"/>
        </w:rPr>
        <w:t xml:space="preserve"> – Kay Gross, Chair, BIO AC</w:t>
      </w:r>
    </w:p>
    <w:p w14:paraId="11A5AE12" w14:textId="5DC8D72F" w:rsidR="004D7BCD" w:rsidRPr="004D7BCD" w:rsidRDefault="004D7BCD" w:rsidP="001A2874">
      <w:pPr>
        <w:pStyle w:val="NoSpacing"/>
        <w:spacing w:before="120" w:after="120"/>
        <w:jc w:val="both"/>
      </w:pPr>
      <w:r w:rsidRPr="004D7BCD">
        <w:t>Dr. Kay Gross opened the meeting by welcoming everyone</w:t>
      </w:r>
      <w:r w:rsidR="00725FBF">
        <w:t xml:space="preserve">, </w:t>
      </w:r>
      <w:r w:rsidRPr="004D7BCD">
        <w:t>asking for</w:t>
      </w:r>
      <w:r w:rsidR="00725FBF">
        <w:t xml:space="preserve"> introductions of the committee </w:t>
      </w:r>
      <w:r w:rsidRPr="004D7BCD">
        <w:t>members, NSF staff</w:t>
      </w:r>
      <w:r w:rsidR="00725FBF">
        <w:t>,</w:t>
      </w:r>
      <w:r w:rsidRPr="004D7BCD">
        <w:t xml:space="preserve"> and guests</w:t>
      </w:r>
      <w:r w:rsidR="00725FBF">
        <w:t>, and</w:t>
      </w:r>
      <w:r w:rsidR="001935A4">
        <w:t xml:space="preserve"> then review</w:t>
      </w:r>
      <w:r w:rsidR="00263E4F">
        <w:t>ing</w:t>
      </w:r>
      <w:r w:rsidR="00725FBF">
        <w:t xml:space="preserve"> the agenda</w:t>
      </w:r>
      <w:r w:rsidRPr="004D7BCD">
        <w:t>.</w:t>
      </w:r>
    </w:p>
    <w:p w14:paraId="1B48DED1" w14:textId="41D6199E" w:rsidR="004D7BCD" w:rsidRPr="004D7BCD" w:rsidRDefault="004D7BCD" w:rsidP="001A2874">
      <w:pPr>
        <w:pStyle w:val="NoSpacing"/>
        <w:spacing w:before="120" w:after="120"/>
        <w:jc w:val="both"/>
      </w:pPr>
      <w:r w:rsidRPr="004D7BCD">
        <w:t xml:space="preserve">Dr. Chuck Liarakos provided </w:t>
      </w:r>
      <w:r w:rsidR="00EF3F8E">
        <w:t xml:space="preserve">an overview of the </w:t>
      </w:r>
      <w:r w:rsidRPr="004D7BCD">
        <w:t xml:space="preserve">meeting logistics </w:t>
      </w:r>
      <w:r w:rsidR="008B336B" w:rsidRPr="004D7BCD">
        <w:t xml:space="preserve">including </w:t>
      </w:r>
      <w:r w:rsidR="008B336B" w:rsidRPr="0031408E">
        <w:t>Federal</w:t>
      </w:r>
      <w:r w:rsidR="0031408E" w:rsidRPr="0031408E">
        <w:t xml:space="preserve"> Advisory Committee Act</w:t>
      </w:r>
      <w:r w:rsidRPr="004D7BCD">
        <w:t xml:space="preserve"> ru</w:t>
      </w:r>
      <w:r w:rsidR="001935A4">
        <w:t xml:space="preserve">les, </w:t>
      </w:r>
      <w:r w:rsidR="00EF3F8E">
        <w:t>the role of the AC in providing</w:t>
      </w:r>
      <w:r w:rsidRPr="004D7BCD">
        <w:t xml:space="preserve"> advice</w:t>
      </w:r>
      <w:r w:rsidR="001935A4">
        <w:t xml:space="preserve"> to BIO</w:t>
      </w:r>
      <w:r w:rsidR="00EF3F8E">
        <w:t xml:space="preserve">. There is a need to appoint a representative to </w:t>
      </w:r>
      <w:r w:rsidRPr="004D7BCD">
        <w:t>the Advisory Committee for Environmental Research and Education</w:t>
      </w:r>
      <w:r w:rsidR="00263E4F">
        <w:t xml:space="preserve"> (ACERE)</w:t>
      </w:r>
      <w:r w:rsidR="00EF3F8E">
        <w:t xml:space="preserve"> as Dave Schimel has had to resign from the BIO AC</w:t>
      </w:r>
    </w:p>
    <w:p w14:paraId="4B22D080" w14:textId="0E4B9220" w:rsidR="004D7BCD" w:rsidRPr="004D7BCD" w:rsidRDefault="004D7BCD" w:rsidP="001A2874">
      <w:pPr>
        <w:pStyle w:val="NoSpacing"/>
        <w:spacing w:before="120" w:after="120"/>
        <w:jc w:val="both"/>
      </w:pPr>
      <w:r w:rsidRPr="004D7BCD">
        <w:t>The summary minutes from the April 2015 BIO</w:t>
      </w:r>
      <w:r>
        <w:t xml:space="preserve"> AC meeting were approved.</w:t>
      </w:r>
    </w:p>
    <w:p w14:paraId="28C6DB14" w14:textId="3F443DDB" w:rsidR="00DC447E" w:rsidRPr="00463C45" w:rsidRDefault="00463C45" w:rsidP="001A2874">
      <w:pPr>
        <w:pStyle w:val="Heading1"/>
        <w:spacing w:before="120" w:after="120"/>
        <w:jc w:val="both"/>
        <w:rPr>
          <w:sz w:val="24"/>
        </w:rPr>
      </w:pPr>
      <w:r>
        <w:rPr>
          <w:sz w:val="24"/>
        </w:rPr>
        <w:t>P</w:t>
      </w:r>
      <w:r w:rsidR="00DC447E" w:rsidRPr="00463C45">
        <w:rPr>
          <w:sz w:val="24"/>
        </w:rPr>
        <w:t>ublic access</w:t>
      </w:r>
      <w:r w:rsidR="00BA02A4" w:rsidRPr="00463C45">
        <w:rPr>
          <w:sz w:val="24"/>
        </w:rPr>
        <w:t xml:space="preserve"> </w:t>
      </w:r>
      <w:r w:rsidR="00DC447E" w:rsidRPr="00463C45">
        <w:rPr>
          <w:sz w:val="24"/>
        </w:rPr>
        <w:t>– Melissa Cragin</w:t>
      </w:r>
      <w:r w:rsidR="008A0246">
        <w:rPr>
          <w:sz w:val="24"/>
        </w:rPr>
        <w:t>, BIO</w:t>
      </w:r>
      <w:r w:rsidR="0031408E">
        <w:rPr>
          <w:sz w:val="24"/>
        </w:rPr>
        <w:t>,</w:t>
      </w:r>
      <w:r w:rsidR="008A0246">
        <w:rPr>
          <w:sz w:val="24"/>
        </w:rPr>
        <w:t xml:space="preserve"> </w:t>
      </w:r>
      <w:r w:rsidR="0031408E">
        <w:rPr>
          <w:sz w:val="24"/>
        </w:rPr>
        <w:t>Office of the Assistant Director</w:t>
      </w:r>
    </w:p>
    <w:p w14:paraId="6F77E21B" w14:textId="7C232C9B" w:rsidR="00725FBF" w:rsidRDefault="003B23FB" w:rsidP="001A2874">
      <w:pPr>
        <w:pStyle w:val="NoSpacing"/>
        <w:spacing w:before="120" w:after="120"/>
        <w:jc w:val="both"/>
      </w:pPr>
      <w:r>
        <w:t xml:space="preserve">Dr. Cragin </w:t>
      </w:r>
      <w:r w:rsidR="008A0246">
        <w:t>presented</w:t>
      </w:r>
      <w:r>
        <w:t xml:space="preserve"> t</w:t>
      </w:r>
      <w:r w:rsidR="00566585" w:rsidRPr="004D7BCD">
        <w:t>wo items</w:t>
      </w:r>
      <w:r w:rsidR="00725FBF">
        <w:t xml:space="preserve"> </w:t>
      </w:r>
      <w:r w:rsidR="00566585" w:rsidRPr="004D7BCD">
        <w:t xml:space="preserve">that are </w:t>
      </w:r>
      <w:r w:rsidR="00F72792" w:rsidRPr="004D7BCD">
        <w:t>important</w:t>
      </w:r>
      <w:r w:rsidR="00566585" w:rsidRPr="004D7BCD">
        <w:t xml:space="preserve"> to directorate</w:t>
      </w:r>
      <w:r w:rsidR="00263E4F">
        <w:t>-</w:t>
      </w:r>
      <w:r w:rsidR="00566585" w:rsidRPr="004D7BCD">
        <w:t xml:space="preserve">level activities: </w:t>
      </w:r>
    </w:p>
    <w:p w14:paraId="66C6BBB8" w14:textId="1C2A03E4" w:rsidR="00725FBF" w:rsidRDefault="00263E4F" w:rsidP="001A2874">
      <w:pPr>
        <w:pStyle w:val="NoSpacing"/>
        <w:numPr>
          <w:ilvl w:val="0"/>
          <w:numId w:val="25"/>
        </w:numPr>
        <w:jc w:val="both"/>
      </w:pPr>
      <w:r>
        <w:t>g</w:t>
      </w:r>
      <w:r w:rsidR="00566585" w:rsidRPr="00725FBF">
        <w:t>uidance for rev</w:t>
      </w:r>
      <w:r w:rsidR="00F72792" w:rsidRPr="00725FBF">
        <w:t>iewers</w:t>
      </w:r>
      <w:r w:rsidR="00566585" w:rsidRPr="00725FBF">
        <w:t xml:space="preserve"> </w:t>
      </w:r>
      <w:r w:rsidR="00F72792" w:rsidRPr="00725FBF">
        <w:t xml:space="preserve">and </w:t>
      </w:r>
      <w:r w:rsidR="003B23FB">
        <w:t>program officers</w:t>
      </w:r>
      <w:r w:rsidR="00F72792" w:rsidRPr="00725FBF">
        <w:t xml:space="preserve"> to</w:t>
      </w:r>
      <w:r w:rsidR="00320A65" w:rsidRPr="00725FBF">
        <w:t xml:space="preserve"> consistently </w:t>
      </w:r>
      <w:r w:rsidR="00F72792" w:rsidRPr="00725FBF">
        <w:t xml:space="preserve">review </w:t>
      </w:r>
      <w:r w:rsidR="00320A65" w:rsidRPr="00725FBF">
        <w:t>Data Management</w:t>
      </w:r>
      <w:r w:rsidR="00F72792" w:rsidRPr="00725FBF">
        <w:t xml:space="preserve"> Plans (DMP)</w:t>
      </w:r>
      <w:r w:rsidR="00725FBF">
        <w:t>; and</w:t>
      </w:r>
      <w:r w:rsidR="00F72792" w:rsidRPr="00725FBF">
        <w:t xml:space="preserve"> </w:t>
      </w:r>
    </w:p>
    <w:p w14:paraId="42A7A8AB" w14:textId="2440F397" w:rsidR="002F5324" w:rsidRPr="00C9732E" w:rsidRDefault="00263E4F" w:rsidP="001A2874">
      <w:pPr>
        <w:pStyle w:val="NoSpacing"/>
        <w:numPr>
          <w:ilvl w:val="0"/>
          <w:numId w:val="25"/>
        </w:numPr>
        <w:jc w:val="both"/>
      </w:pPr>
      <w:proofErr w:type="gramStart"/>
      <w:r>
        <w:t>u</w:t>
      </w:r>
      <w:r w:rsidR="00F72792" w:rsidRPr="00725FBF">
        <w:t>pdat</w:t>
      </w:r>
      <w:r w:rsidR="00EF3F8E">
        <w:t>es</w:t>
      </w:r>
      <w:proofErr w:type="gramEnd"/>
      <w:r w:rsidR="00EF3F8E">
        <w:t xml:space="preserve"> to</w:t>
      </w:r>
      <w:r w:rsidR="00320A65" w:rsidRPr="00725FBF">
        <w:t xml:space="preserve"> </w:t>
      </w:r>
      <w:r w:rsidR="00566585" w:rsidRPr="00725FBF">
        <w:t>BIO</w:t>
      </w:r>
      <w:r w:rsidR="00320A65" w:rsidRPr="00725FBF">
        <w:t>’s</w:t>
      </w:r>
      <w:r w:rsidR="00566585" w:rsidRPr="00725FBF">
        <w:t xml:space="preserve"> g</w:t>
      </w:r>
      <w:r w:rsidR="00B36037" w:rsidRPr="00725FBF">
        <w:t xml:space="preserve">uidance on </w:t>
      </w:r>
      <w:r w:rsidR="003B23FB">
        <w:t>data management plans for investigators</w:t>
      </w:r>
      <w:r w:rsidR="00725FBF">
        <w:t>.</w:t>
      </w:r>
    </w:p>
    <w:p w14:paraId="44D3C798" w14:textId="6D15CBB2" w:rsidR="00566585" w:rsidRPr="004D7BCD" w:rsidRDefault="00DB78B4" w:rsidP="001A2874">
      <w:pPr>
        <w:pStyle w:val="NoSpacing"/>
        <w:spacing w:before="120" w:after="120"/>
        <w:jc w:val="both"/>
      </w:pPr>
      <w:r w:rsidRPr="004D7BCD">
        <w:t>The AC discussed the availability of an electronic version of the guidance</w:t>
      </w:r>
      <w:r w:rsidR="003B23FB">
        <w:t>,</w:t>
      </w:r>
      <w:r w:rsidRPr="004D7BCD">
        <w:t xml:space="preserve"> and </w:t>
      </w:r>
      <w:r w:rsidR="003B23FB">
        <w:t xml:space="preserve">the availability of </w:t>
      </w:r>
      <w:r w:rsidR="004D7BCD" w:rsidRPr="004D7BCD">
        <w:t xml:space="preserve">guidance on </w:t>
      </w:r>
      <w:r w:rsidR="003B23FB">
        <w:t>evaluating the</w:t>
      </w:r>
      <w:r w:rsidR="004D7BCD" w:rsidRPr="004D7BCD">
        <w:t xml:space="preserve"> </w:t>
      </w:r>
      <w:r w:rsidR="003B23FB">
        <w:t>DMP during review</w:t>
      </w:r>
      <w:r w:rsidRPr="004D7BCD">
        <w:t>.</w:t>
      </w:r>
    </w:p>
    <w:p w14:paraId="0B9CE3E5" w14:textId="77777777" w:rsidR="00DC447E" w:rsidRPr="00463C45" w:rsidRDefault="00DC447E" w:rsidP="001A2874">
      <w:pPr>
        <w:pStyle w:val="Heading1"/>
        <w:spacing w:before="120" w:after="120"/>
        <w:jc w:val="both"/>
        <w:rPr>
          <w:sz w:val="24"/>
        </w:rPr>
      </w:pPr>
      <w:r w:rsidRPr="00463C45">
        <w:rPr>
          <w:sz w:val="24"/>
        </w:rPr>
        <w:lastRenderedPageBreak/>
        <w:t>INFEWS – Paula Mabee, DD, DEB</w:t>
      </w:r>
    </w:p>
    <w:p w14:paraId="1CDF7B38" w14:textId="129281F1" w:rsidR="00566585" w:rsidRPr="004D7BCD" w:rsidRDefault="00485787" w:rsidP="001A2874">
      <w:pPr>
        <w:pStyle w:val="NoSpacing"/>
        <w:jc w:val="both"/>
      </w:pPr>
      <w:r>
        <w:t xml:space="preserve">Dr. Mabee reviewed the cross-cutting nature of </w:t>
      </w:r>
      <w:r w:rsidR="0031408E">
        <w:t>Innovations at the Nexus of Food, Energy, and Water Systems (</w:t>
      </w:r>
      <w:r w:rsidR="002F5324">
        <w:t>INFEWS</w:t>
      </w:r>
      <w:r w:rsidR="0031408E">
        <w:t>)</w:t>
      </w:r>
      <w:r>
        <w:t xml:space="preserve"> and its importance in helping us understand and mitigate changes that affect the environment. </w:t>
      </w:r>
      <w:r w:rsidR="002F5324">
        <w:t>T</w:t>
      </w:r>
      <w:r w:rsidR="00BB4725" w:rsidRPr="004D7BCD">
        <w:t xml:space="preserve">he INFEWS </w:t>
      </w:r>
      <w:r>
        <w:t>Dear Colleague Letter (DCL)</w:t>
      </w:r>
      <w:r w:rsidR="00566585" w:rsidRPr="004D7BCD">
        <w:t xml:space="preserve"> </w:t>
      </w:r>
      <w:r w:rsidR="004D7BCD" w:rsidRPr="004D7BCD">
        <w:t>released in the s</w:t>
      </w:r>
      <w:r w:rsidR="00BB4725" w:rsidRPr="004D7BCD">
        <w:t>pring of 2015</w:t>
      </w:r>
      <w:r>
        <w:t>,</w:t>
      </w:r>
      <w:r w:rsidR="00BB4725" w:rsidRPr="004D7BCD">
        <w:t xml:space="preserve"> </w:t>
      </w:r>
      <w:r w:rsidR="005D2924">
        <w:t xml:space="preserve">resulted in </w:t>
      </w:r>
      <w:r w:rsidR="00566585" w:rsidRPr="004D7BCD">
        <w:t>17 workshop award</w:t>
      </w:r>
      <w:r w:rsidR="005D2924">
        <w:t xml:space="preserve"> recommendations</w:t>
      </w:r>
      <w:r w:rsidR="00566585" w:rsidRPr="004D7BCD">
        <w:t xml:space="preserve"> totaling $1.2M</w:t>
      </w:r>
      <w:r w:rsidR="00BB4725" w:rsidRPr="004D7BCD">
        <w:t xml:space="preserve">. </w:t>
      </w:r>
      <w:r>
        <w:t>S</w:t>
      </w:r>
      <w:r w:rsidR="00566585" w:rsidRPr="004D7BCD">
        <w:t xml:space="preserve">upplements </w:t>
      </w:r>
      <w:r>
        <w:t>totaling $6 million</w:t>
      </w:r>
      <w:r w:rsidRPr="004D7BCD">
        <w:t xml:space="preserve"> </w:t>
      </w:r>
      <w:r>
        <w:t xml:space="preserve">were provided </w:t>
      </w:r>
      <w:r w:rsidR="00566585" w:rsidRPr="004D7BCD">
        <w:t>t</w:t>
      </w:r>
      <w:r>
        <w:t>o awards across the foundation</w:t>
      </w:r>
      <w:r w:rsidR="00BB4725" w:rsidRPr="004D7BCD">
        <w:t xml:space="preserve">. </w:t>
      </w:r>
      <w:r>
        <w:t xml:space="preserve">Dr. Mabee </w:t>
      </w:r>
      <w:r w:rsidR="00EB5EA8">
        <w:t>reported on</w:t>
      </w:r>
      <w:r w:rsidR="00BB4725" w:rsidRPr="004D7BCD">
        <w:t xml:space="preserve"> a </w:t>
      </w:r>
      <w:r>
        <w:t>DCL</w:t>
      </w:r>
      <w:r w:rsidR="00566585" w:rsidRPr="004D7BCD">
        <w:t xml:space="preserve"> </w:t>
      </w:r>
      <w:r>
        <w:t xml:space="preserve">issued by </w:t>
      </w:r>
      <w:r w:rsidR="00566585" w:rsidRPr="004D7BCD">
        <w:t>Chemistry and Eng</w:t>
      </w:r>
      <w:r w:rsidR="00BB4725" w:rsidRPr="004D7BCD">
        <w:t>ineering to a</w:t>
      </w:r>
      <w:r w:rsidR="00566585" w:rsidRPr="004D7BCD">
        <w:t>dv</w:t>
      </w:r>
      <w:r w:rsidR="00BB4725" w:rsidRPr="004D7BCD">
        <w:t>ance</w:t>
      </w:r>
      <w:r>
        <w:t xml:space="preserve"> understanding of </w:t>
      </w:r>
      <w:r w:rsidR="00566585" w:rsidRPr="004D7BCD">
        <w:t>nitrogen and phos</w:t>
      </w:r>
      <w:r w:rsidR="00BB4725" w:rsidRPr="004D7BCD">
        <w:t>phorus cycles</w:t>
      </w:r>
      <w:r w:rsidR="00EB5EA8">
        <w:t>, and the development of a</w:t>
      </w:r>
      <w:r w:rsidR="00566585" w:rsidRPr="004D7BCD">
        <w:t xml:space="preserve"> </w:t>
      </w:r>
      <w:r w:rsidR="00BB4725" w:rsidRPr="004D7BCD">
        <w:t>cross-</w:t>
      </w:r>
      <w:r w:rsidR="007930A9" w:rsidRPr="004D7BCD">
        <w:t>directorate FY2016 IN</w:t>
      </w:r>
      <w:r w:rsidR="00EB5EA8">
        <w:t>FEWS solicitation with</w:t>
      </w:r>
      <w:r w:rsidR="007930A9" w:rsidRPr="004D7BCD">
        <w:t xml:space="preserve"> </w:t>
      </w:r>
      <w:r w:rsidR="00EB5EA8">
        <w:t xml:space="preserve">the </w:t>
      </w:r>
      <w:r w:rsidR="00BB4725" w:rsidRPr="004D7BCD">
        <w:t>National Institute of Food and Agriculture (NIFA)</w:t>
      </w:r>
      <w:r w:rsidR="00EB5EA8">
        <w:t xml:space="preserve"> as a potential partner</w:t>
      </w:r>
      <w:r w:rsidR="00BB4725" w:rsidRPr="004D7BCD">
        <w:t>.</w:t>
      </w:r>
    </w:p>
    <w:p w14:paraId="4486E192" w14:textId="77777777" w:rsidR="007930A9" w:rsidRPr="004D7BCD" w:rsidRDefault="007930A9" w:rsidP="001A2874">
      <w:pPr>
        <w:pStyle w:val="NoSpacing"/>
        <w:jc w:val="both"/>
      </w:pPr>
    </w:p>
    <w:p w14:paraId="5D4F5CB9" w14:textId="238FF620" w:rsidR="007930A9" w:rsidRPr="004D7BCD" w:rsidRDefault="00485787" w:rsidP="001A2874">
      <w:pPr>
        <w:pStyle w:val="NoSpacing"/>
        <w:jc w:val="both"/>
      </w:pPr>
      <w:r>
        <w:t>F</w:t>
      </w:r>
      <w:r w:rsidR="004926F0" w:rsidRPr="004D7BCD">
        <w:t>ollowing the presentation</w:t>
      </w:r>
      <w:r>
        <w:t xml:space="preserve">, </w:t>
      </w:r>
      <w:r w:rsidR="003B23FB">
        <w:t>the AC discussed the</w:t>
      </w:r>
      <w:r w:rsidR="004926F0" w:rsidRPr="004D7BCD">
        <w:t xml:space="preserve"> inclusion of food</w:t>
      </w:r>
      <w:r w:rsidR="008A0246">
        <w:t>-</w:t>
      </w:r>
      <w:r w:rsidR="004926F0" w:rsidRPr="004D7BCD">
        <w:t>related foci, working with USDA</w:t>
      </w:r>
      <w:r>
        <w:t>,</w:t>
      </w:r>
      <w:r w:rsidR="004926F0" w:rsidRPr="004D7BCD">
        <w:t xml:space="preserve"> and inclusion of funds into programs to support the initiative. </w:t>
      </w:r>
    </w:p>
    <w:p w14:paraId="7DE774DF" w14:textId="585DD529" w:rsidR="00DC447E" w:rsidRPr="00463C45" w:rsidRDefault="00DC447E" w:rsidP="001A2874">
      <w:pPr>
        <w:pStyle w:val="Heading1"/>
        <w:spacing w:before="120" w:after="120"/>
        <w:jc w:val="both"/>
        <w:rPr>
          <w:sz w:val="24"/>
        </w:rPr>
      </w:pPr>
      <w:r w:rsidRPr="00463C45">
        <w:rPr>
          <w:sz w:val="24"/>
        </w:rPr>
        <w:t>Reproducibility – Jim Olds</w:t>
      </w:r>
      <w:r w:rsidR="0052302F" w:rsidRPr="00463C45">
        <w:rPr>
          <w:sz w:val="24"/>
        </w:rPr>
        <w:t xml:space="preserve">, </w:t>
      </w:r>
      <w:r w:rsidR="008A0246">
        <w:rPr>
          <w:sz w:val="24"/>
        </w:rPr>
        <w:t>AD, BIO</w:t>
      </w:r>
    </w:p>
    <w:p w14:paraId="26187F57" w14:textId="1DD3D0BF" w:rsidR="00B73779" w:rsidRPr="00121EE6" w:rsidRDefault="004E1CA6" w:rsidP="001A2874">
      <w:pPr>
        <w:pStyle w:val="NoSpacing"/>
        <w:spacing w:before="120" w:after="120"/>
        <w:jc w:val="both"/>
      </w:pPr>
      <w:r w:rsidRPr="00121EE6">
        <w:t xml:space="preserve">Dr. Olds </w:t>
      </w:r>
      <w:r w:rsidR="003106CE">
        <w:t xml:space="preserve">shared results from a recent meeting </w:t>
      </w:r>
      <w:r w:rsidR="00276225">
        <w:t>at which the</w:t>
      </w:r>
      <w:r w:rsidR="0031408E">
        <w:t xml:space="preserve"> </w:t>
      </w:r>
      <w:r w:rsidR="003106CE">
        <w:t xml:space="preserve">White House </w:t>
      </w:r>
      <w:r w:rsidR="0031408E">
        <w:t xml:space="preserve">discussed </w:t>
      </w:r>
      <w:r w:rsidR="003106CE">
        <w:t xml:space="preserve">concerns </w:t>
      </w:r>
      <w:r w:rsidR="0031408E">
        <w:t xml:space="preserve">about </w:t>
      </w:r>
      <w:r w:rsidR="001A2874">
        <w:t>research</w:t>
      </w:r>
      <w:r w:rsidRPr="00121EE6">
        <w:t xml:space="preserve"> reproducibility</w:t>
      </w:r>
      <w:r w:rsidR="0031408E">
        <w:t>.</w:t>
      </w:r>
      <w:r w:rsidRPr="00121EE6">
        <w:t xml:space="preserve"> For NSF</w:t>
      </w:r>
      <w:r w:rsidR="001A2874">
        <w:t xml:space="preserve">, </w:t>
      </w:r>
      <w:r w:rsidR="003106CE">
        <w:t>this relates to the</w:t>
      </w:r>
      <w:r w:rsidR="00EB5EA8">
        <w:t xml:space="preserve"> </w:t>
      </w:r>
      <w:r w:rsidR="007930A9" w:rsidRPr="00121EE6">
        <w:t>robust</w:t>
      </w:r>
      <w:r w:rsidRPr="00121EE6">
        <w:t>ness of</w:t>
      </w:r>
      <w:r w:rsidR="007930A9" w:rsidRPr="00121EE6">
        <w:t xml:space="preserve"> the </w:t>
      </w:r>
      <w:r w:rsidR="00EB5EA8">
        <w:t>research the Foundation supports. Dr. Olds</w:t>
      </w:r>
      <w:r w:rsidRPr="00121EE6">
        <w:t xml:space="preserve"> </w:t>
      </w:r>
      <w:r w:rsidR="003106CE">
        <w:t>acknowledged</w:t>
      </w:r>
      <w:r w:rsidR="003106CE" w:rsidRPr="00121EE6">
        <w:t xml:space="preserve"> </w:t>
      </w:r>
      <w:r w:rsidRPr="00121EE6">
        <w:t>that heterogeneit</w:t>
      </w:r>
      <w:r w:rsidR="00EB5EA8">
        <w:t xml:space="preserve">y exists in domains across the </w:t>
      </w:r>
      <w:r w:rsidR="003106CE">
        <w:t xml:space="preserve">science that the </w:t>
      </w:r>
      <w:r w:rsidR="00EB5EA8">
        <w:t>F</w:t>
      </w:r>
      <w:r w:rsidRPr="00121EE6">
        <w:t xml:space="preserve">oundation </w:t>
      </w:r>
      <w:r w:rsidR="003106CE">
        <w:t xml:space="preserve">supports </w:t>
      </w:r>
      <w:r w:rsidRPr="00121EE6">
        <w:t xml:space="preserve">and </w:t>
      </w:r>
      <w:r w:rsidR="003106CE">
        <w:t xml:space="preserve">so </w:t>
      </w:r>
      <w:r w:rsidR="00EB5EA8">
        <w:t xml:space="preserve">a </w:t>
      </w:r>
      <w:r w:rsidRPr="00121EE6">
        <w:t>one</w:t>
      </w:r>
      <w:r w:rsidR="008A0246">
        <w:t>-</w:t>
      </w:r>
      <w:r w:rsidRPr="00121EE6">
        <w:t>size</w:t>
      </w:r>
      <w:r w:rsidR="00EB5EA8">
        <w:t xml:space="preserve"> </w:t>
      </w:r>
      <w:r w:rsidR="00CF5224">
        <w:t>approach</w:t>
      </w:r>
      <w:r w:rsidR="00EB5EA8">
        <w:t xml:space="preserve"> may not work. Dr. Olds pointed out that s</w:t>
      </w:r>
      <w:r w:rsidRPr="00121EE6">
        <w:t>cien</w:t>
      </w:r>
      <w:r w:rsidR="003106CE">
        <w:t xml:space="preserve">tific </w:t>
      </w:r>
      <w:r w:rsidR="007930A9" w:rsidRPr="00121EE6">
        <w:t>miscon</w:t>
      </w:r>
      <w:r w:rsidR="007930A9" w:rsidRPr="00121EE6">
        <w:lastRenderedPageBreak/>
        <w:t>duct is oft</w:t>
      </w:r>
      <w:r w:rsidR="001555E6" w:rsidRPr="00121EE6">
        <w:t xml:space="preserve">en being </w:t>
      </w:r>
      <w:r w:rsidR="003106CE">
        <w:t xml:space="preserve">confused </w:t>
      </w:r>
      <w:r w:rsidR="00EB5EA8">
        <w:t>with science reproducibility</w:t>
      </w:r>
      <w:r w:rsidR="001A2874">
        <w:t>,</w:t>
      </w:r>
      <w:r w:rsidR="00EB5EA8">
        <w:t xml:space="preserve"> and c</w:t>
      </w:r>
      <w:r w:rsidR="007930A9" w:rsidRPr="00121EE6">
        <w:t>ommunica</w:t>
      </w:r>
      <w:r w:rsidR="001555E6" w:rsidRPr="00121EE6">
        <w:t>ting that reproducibility issues</w:t>
      </w:r>
      <w:r w:rsidR="007930A9" w:rsidRPr="00121EE6">
        <w:t xml:space="preserve"> </w:t>
      </w:r>
      <w:r w:rsidR="001555E6" w:rsidRPr="00121EE6">
        <w:t xml:space="preserve">are </w:t>
      </w:r>
      <w:r w:rsidR="007930A9" w:rsidRPr="00121EE6">
        <w:t>not</w:t>
      </w:r>
      <w:r w:rsidR="00CF5224">
        <w:t xml:space="preserve"> the same as</w:t>
      </w:r>
      <w:r w:rsidR="007930A9" w:rsidRPr="00121EE6">
        <w:t xml:space="preserve"> sci</w:t>
      </w:r>
      <w:r w:rsidR="001555E6" w:rsidRPr="00121EE6">
        <w:t>ence</w:t>
      </w:r>
      <w:r w:rsidR="007930A9" w:rsidRPr="00121EE6">
        <w:t xml:space="preserve"> misconduct is imp</w:t>
      </w:r>
      <w:r w:rsidR="001555E6" w:rsidRPr="00121EE6">
        <w:t xml:space="preserve">ortant. </w:t>
      </w:r>
    </w:p>
    <w:p w14:paraId="14D9F789" w14:textId="40858E87" w:rsidR="00B73779" w:rsidRPr="00121EE6" w:rsidRDefault="00B73779" w:rsidP="001A2874">
      <w:pPr>
        <w:pStyle w:val="NoSpacing"/>
        <w:spacing w:before="120" w:after="120"/>
        <w:jc w:val="both"/>
      </w:pPr>
      <w:r w:rsidRPr="00121EE6">
        <w:t>The AC discussed</w:t>
      </w:r>
      <w:r w:rsidR="0031408E">
        <w:t xml:space="preserve"> the impact of the reproducibility issue</w:t>
      </w:r>
      <w:r w:rsidRPr="00121EE6">
        <w:t xml:space="preserve"> </w:t>
      </w:r>
      <w:r w:rsidR="003106CE">
        <w:t xml:space="preserve">and </w:t>
      </w:r>
      <w:r w:rsidR="0031408E">
        <w:t xml:space="preserve">how </w:t>
      </w:r>
      <w:r w:rsidR="00E9564B">
        <w:t>the issue</w:t>
      </w:r>
      <w:r w:rsidR="0031408E">
        <w:t xml:space="preserve"> is</w:t>
      </w:r>
      <w:r w:rsidR="003106CE">
        <w:t xml:space="preserve"> considered in different areas of biological science research</w:t>
      </w:r>
      <w:r w:rsidR="00E9564B">
        <w:t>. The committee spoke to</w:t>
      </w:r>
      <w:r w:rsidR="003106CE">
        <w:t xml:space="preserve"> issues of sample size,</w:t>
      </w:r>
      <w:r w:rsidR="00E9564B">
        <w:t xml:space="preserve"> the</w:t>
      </w:r>
      <w:r w:rsidR="003106CE">
        <w:t xml:space="preserve"> idiosyncratic nature of some research,</w:t>
      </w:r>
      <w:r w:rsidR="00E9564B">
        <w:t xml:space="preserve"> and that the</w:t>
      </w:r>
      <w:r w:rsidR="003106CE">
        <w:t xml:space="preserve"> specifics of </w:t>
      </w:r>
      <w:r w:rsidR="00E9564B">
        <w:t>protocols</w:t>
      </w:r>
      <w:r w:rsidR="003106CE">
        <w:t xml:space="preserve"> can all affect reproducibility</w:t>
      </w:r>
      <w:r w:rsidR="00E9564B">
        <w:t>, and the primary importance of</w:t>
      </w:r>
      <w:r w:rsidR="003106CE">
        <w:t xml:space="preserve"> </w:t>
      </w:r>
      <w:r w:rsidRPr="00121EE6">
        <w:t>responsible conduct of research.</w:t>
      </w:r>
    </w:p>
    <w:p w14:paraId="270DD344" w14:textId="65CC9DA3" w:rsidR="009419C4" w:rsidRPr="00463C45" w:rsidRDefault="001E72C9" w:rsidP="00E833D2">
      <w:pPr>
        <w:pStyle w:val="Heading1"/>
        <w:spacing w:before="120" w:after="120"/>
        <w:rPr>
          <w:sz w:val="24"/>
        </w:rPr>
      </w:pPr>
      <w:r w:rsidRPr="00463C45">
        <w:rPr>
          <w:sz w:val="24"/>
        </w:rPr>
        <w:t xml:space="preserve">Understanding the Rules of Life </w:t>
      </w:r>
      <w:r w:rsidR="0052302F" w:rsidRPr="00463C45">
        <w:rPr>
          <w:sz w:val="24"/>
        </w:rPr>
        <w:t xml:space="preserve">(URL) - </w:t>
      </w:r>
      <w:r w:rsidR="00AC28C1" w:rsidRPr="00463C45">
        <w:rPr>
          <w:sz w:val="24"/>
        </w:rPr>
        <w:t>Jim Old</w:t>
      </w:r>
      <w:r w:rsidR="00C66914" w:rsidRPr="00463C45">
        <w:rPr>
          <w:sz w:val="24"/>
        </w:rPr>
        <w:t>s</w:t>
      </w:r>
      <w:r w:rsidR="0052302F" w:rsidRPr="00463C45">
        <w:rPr>
          <w:sz w:val="24"/>
        </w:rPr>
        <w:t xml:space="preserve"> </w:t>
      </w:r>
    </w:p>
    <w:p w14:paraId="7972A641" w14:textId="4F8EF062" w:rsidR="007930A9" w:rsidRPr="001A2874" w:rsidRDefault="009419C4" w:rsidP="00E833D2">
      <w:pPr>
        <w:pStyle w:val="NoSpacing"/>
        <w:spacing w:before="120" w:after="120"/>
        <w:jc w:val="both"/>
      </w:pPr>
      <w:r w:rsidRPr="001A2874">
        <w:t xml:space="preserve">Dr. Olds </w:t>
      </w:r>
      <w:r w:rsidR="003106CE">
        <w:t xml:space="preserve">presented an overview of his vision of the BIO Directorate that focuses on how </w:t>
      </w:r>
      <w:r w:rsidRPr="001A2874">
        <w:t>rule set</w:t>
      </w:r>
      <w:r w:rsidR="003106CE">
        <w:t>s</w:t>
      </w:r>
      <w:r w:rsidRPr="001A2874">
        <w:t xml:space="preserve"> can yield incredible diversity</w:t>
      </w:r>
      <w:r w:rsidR="00243FCC" w:rsidRPr="001A2874">
        <w:t xml:space="preserve"> and complexity.  Th</w:t>
      </w:r>
      <w:r w:rsidR="003106CE">
        <w:t>e question</w:t>
      </w:r>
      <w:r w:rsidR="00E9564B">
        <w:t xml:space="preserve"> that frames his vision is, is there a rule set for life?</w:t>
      </w:r>
      <w:r w:rsidR="00243FCC" w:rsidRPr="001A2874">
        <w:t xml:space="preserve">  T</w:t>
      </w:r>
      <w:r w:rsidR="00EA27AE" w:rsidRPr="001A2874">
        <w:t xml:space="preserve">he </w:t>
      </w:r>
      <w:r w:rsidR="00AE0753" w:rsidRPr="001A2874">
        <w:t xml:space="preserve">challenge for biology is </w:t>
      </w:r>
      <w:r w:rsidR="003106CE">
        <w:t>not just</w:t>
      </w:r>
      <w:r w:rsidR="00E9564B">
        <w:t xml:space="preserve"> to</w:t>
      </w:r>
      <w:r w:rsidR="003106CE">
        <w:t xml:space="preserve"> define the</w:t>
      </w:r>
      <w:r w:rsidR="00243FCC" w:rsidRPr="001A2874">
        <w:t xml:space="preserve"> </w:t>
      </w:r>
      <w:r w:rsidR="00AE0753" w:rsidRPr="001A2874">
        <w:t xml:space="preserve">rules </w:t>
      </w:r>
      <w:r w:rsidR="00E9564B">
        <w:t>of</w:t>
      </w:r>
      <w:r w:rsidR="00243FCC" w:rsidRPr="001A2874">
        <w:t xml:space="preserve"> biology as we know it</w:t>
      </w:r>
      <w:r w:rsidR="00E833D2">
        <w:t>,</w:t>
      </w:r>
      <w:r w:rsidR="00243FCC" w:rsidRPr="001A2874">
        <w:t xml:space="preserve"> </w:t>
      </w:r>
      <w:r w:rsidR="003106CE">
        <w:t>but to consider how these</w:t>
      </w:r>
      <w:r w:rsidR="00243FCC" w:rsidRPr="001A2874">
        <w:t xml:space="preserve"> rules </w:t>
      </w:r>
      <w:r w:rsidR="003106CE">
        <w:t>change a</w:t>
      </w:r>
      <w:r w:rsidR="00243FCC" w:rsidRPr="001A2874">
        <w:t>cross biological scales and levels of complexity</w:t>
      </w:r>
      <w:r w:rsidR="00EA27AE" w:rsidRPr="001A2874">
        <w:t xml:space="preserve">. </w:t>
      </w:r>
      <w:r w:rsidR="00363F3F" w:rsidRPr="001A2874">
        <w:t>Dr. Olds described how initiatives in BIO</w:t>
      </w:r>
      <w:r w:rsidR="004252E6" w:rsidRPr="001A2874">
        <w:t>, such as synthetic biology, genotypes to phenotypes, and INFEWS,</w:t>
      </w:r>
      <w:r w:rsidR="00363F3F" w:rsidRPr="001A2874">
        <w:t xml:space="preserve"> could inform the und</w:t>
      </w:r>
      <w:r w:rsidR="004252E6" w:rsidRPr="001A2874">
        <w:t>erstanding of the rules of life</w:t>
      </w:r>
      <w:r w:rsidR="00E833D2">
        <w:t xml:space="preserve">. </w:t>
      </w:r>
      <w:r w:rsidR="008420BF" w:rsidRPr="001A2874">
        <w:t xml:space="preserve">He emphasized the </w:t>
      </w:r>
      <w:r w:rsidR="004252E6" w:rsidRPr="001A2874">
        <w:t xml:space="preserve">importance of training and infrastructure to accomplishing the vision. </w:t>
      </w:r>
      <w:r w:rsidR="003106CE">
        <w:t>His</w:t>
      </w:r>
      <w:r w:rsidR="00363F3F" w:rsidRPr="001A2874">
        <w:t xml:space="preserve"> vision include</w:t>
      </w:r>
      <w:r w:rsidR="003106CE">
        <w:t>s</w:t>
      </w:r>
      <w:r w:rsidR="00363F3F" w:rsidRPr="001A2874">
        <w:t xml:space="preserve"> </w:t>
      </w:r>
      <w:r w:rsidR="008420BF" w:rsidRPr="001A2874">
        <w:t xml:space="preserve">understanding the landscape of research that BIO supports, and the universal role the cycle of observation, experimentation, and theory and modeling will play in elucidating the rules of life. </w:t>
      </w:r>
    </w:p>
    <w:p w14:paraId="42BD9D27" w14:textId="45A43F41" w:rsidR="009C285E" w:rsidRDefault="009419C4" w:rsidP="00276225">
      <w:pPr>
        <w:pStyle w:val="NoSpacing"/>
        <w:spacing w:before="120" w:after="120"/>
        <w:jc w:val="both"/>
      </w:pPr>
      <w:r w:rsidRPr="001A2874">
        <w:lastRenderedPageBreak/>
        <w:t xml:space="preserve">Following Dr. Olds’ presentation the BIO AC discussed </w:t>
      </w:r>
      <w:r w:rsidR="003106CE">
        <w:t>opportunities for using this framework as a focus of BIO</w:t>
      </w:r>
      <w:r w:rsidR="00276225">
        <w:t>.</w:t>
      </w:r>
      <w:r w:rsidR="004252E6" w:rsidRPr="001A2874">
        <w:t xml:space="preserve"> The</w:t>
      </w:r>
      <w:r w:rsidR="00463792" w:rsidRPr="001A2874">
        <w:t xml:space="preserve"> AC</w:t>
      </w:r>
      <w:r w:rsidR="004252E6" w:rsidRPr="001A2874">
        <w:t xml:space="preserve"> expressed enthusiasm to work with BIO to </w:t>
      </w:r>
      <w:r w:rsidR="00E833D2">
        <w:t>fulfill the vision</w:t>
      </w:r>
      <w:r w:rsidR="004252E6" w:rsidRPr="001A2874">
        <w:t xml:space="preserve">. </w:t>
      </w:r>
    </w:p>
    <w:p w14:paraId="54707FCE" w14:textId="72A50986" w:rsidR="00781F02" w:rsidRPr="00463C45" w:rsidRDefault="00C1486F" w:rsidP="00E833D2">
      <w:pPr>
        <w:pStyle w:val="Heading1"/>
        <w:spacing w:before="120" w:after="120"/>
        <w:rPr>
          <w:sz w:val="24"/>
        </w:rPr>
      </w:pPr>
      <w:r w:rsidRPr="00463C45">
        <w:rPr>
          <w:sz w:val="24"/>
        </w:rPr>
        <w:t>NEON community engagement –</w:t>
      </w:r>
      <w:r w:rsidR="0005243A" w:rsidRPr="00463C45">
        <w:rPr>
          <w:sz w:val="24"/>
        </w:rPr>
        <w:t xml:space="preserve"> </w:t>
      </w:r>
      <w:r w:rsidR="00BD5286" w:rsidRPr="00463C45">
        <w:rPr>
          <w:sz w:val="24"/>
        </w:rPr>
        <w:t>Jim Olds</w:t>
      </w:r>
      <w:r w:rsidR="0005243A" w:rsidRPr="00463C45">
        <w:rPr>
          <w:sz w:val="24"/>
        </w:rPr>
        <w:t xml:space="preserve"> and Kay Gross</w:t>
      </w:r>
    </w:p>
    <w:p w14:paraId="3DC3F8ED" w14:textId="0C3B2CD2" w:rsidR="0005243A" w:rsidRPr="0005243A" w:rsidRDefault="00656F2C" w:rsidP="00971398">
      <w:pPr>
        <w:pStyle w:val="NoSpacing"/>
        <w:spacing w:before="120" w:after="120"/>
        <w:jc w:val="both"/>
      </w:pPr>
      <w:r w:rsidRPr="0005243A">
        <w:t>Dr. O</w:t>
      </w:r>
      <w:r w:rsidR="00D4581E">
        <w:t>lds provided an update on the</w:t>
      </w:r>
      <w:r w:rsidR="00E833D2">
        <w:t xml:space="preserve"> challenges </w:t>
      </w:r>
      <w:r w:rsidR="003106CE">
        <w:t xml:space="preserve">that the </w:t>
      </w:r>
      <w:r w:rsidR="00E833D2">
        <w:t>NEON</w:t>
      </w:r>
      <w:r w:rsidR="003106CE">
        <w:t xml:space="preserve"> scientific and administrative team has faced and the steps that are being made to address this. </w:t>
      </w:r>
      <w:r w:rsidR="0011728F" w:rsidRPr="0005243A">
        <w:t xml:space="preserve"> </w:t>
      </w:r>
      <w:r w:rsidR="00BF1B9D">
        <w:t xml:space="preserve">Dr. Olds reviewed the </w:t>
      </w:r>
      <w:r w:rsidR="000B63DD">
        <w:t>history</w:t>
      </w:r>
      <w:r w:rsidR="00BF1B9D">
        <w:t xml:space="preserve"> of events</w:t>
      </w:r>
      <w:r w:rsidR="000B63DD">
        <w:t xml:space="preserve"> </w:t>
      </w:r>
      <w:r w:rsidR="00BF1B9D">
        <w:t>leading to the current status of NEON</w:t>
      </w:r>
      <w:r w:rsidR="003106CE">
        <w:t xml:space="preserve"> and</w:t>
      </w:r>
      <w:r w:rsidR="00276225">
        <w:t xml:space="preserve"> </w:t>
      </w:r>
      <w:r w:rsidR="003106CE">
        <w:t>t</w:t>
      </w:r>
      <w:r w:rsidR="00276225">
        <w:t xml:space="preserve">he </w:t>
      </w:r>
      <w:r w:rsidR="003106CE">
        <w:t>corrective p</w:t>
      </w:r>
      <w:r w:rsidR="0011728F" w:rsidRPr="0005243A">
        <w:t>rocess that has occurred</w:t>
      </w:r>
      <w:r w:rsidR="0005243A" w:rsidRPr="0005243A">
        <w:t xml:space="preserve"> since June 2015</w:t>
      </w:r>
      <w:r w:rsidR="003106CE">
        <w:t xml:space="preserve">. </w:t>
      </w:r>
      <w:r w:rsidR="00BF1B9D">
        <w:t xml:space="preserve">Dr. Olds </w:t>
      </w:r>
      <w:r w:rsidR="003106CE">
        <w:t>made clear that BIO</w:t>
      </w:r>
      <w:r w:rsidR="0005243A" w:rsidRPr="0005243A">
        <w:t xml:space="preserve"> </w:t>
      </w:r>
      <w:r w:rsidR="003106CE">
        <w:t xml:space="preserve">is dedicated to making </w:t>
      </w:r>
      <w:r w:rsidR="00276225">
        <w:t xml:space="preserve">the </w:t>
      </w:r>
      <w:r w:rsidR="00BF1B9D">
        <w:t xml:space="preserve">necessary </w:t>
      </w:r>
      <w:r w:rsidR="0005243A" w:rsidRPr="0005243A">
        <w:t xml:space="preserve">changes to the </w:t>
      </w:r>
      <w:r w:rsidR="00BF1B9D">
        <w:t xml:space="preserve">management </w:t>
      </w:r>
      <w:r w:rsidR="008A0246">
        <w:t xml:space="preserve">of the </w:t>
      </w:r>
      <w:r w:rsidR="0005243A" w:rsidRPr="0005243A">
        <w:t xml:space="preserve">organization </w:t>
      </w:r>
      <w:r w:rsidR="00276225">
        <w:t xml:space="preserve">that will </w:t>
      </w:r>
      <w:r w:rsidR="0005243A" w:rsidRPr="0005243A">
        <w:t xml:space="preserve">ensure delivery of </w:t>
      </w:r>
      <w:r w:rsidR="00971398">
        <w:t>NEON</w:t>
      </w:r>
      <w:r w:rsidR="00276225">
        <w:t xml:space="preserve"> on time,</w:t>
      </w:r>
      <w:r w:rsidR="0005243A" w:rsidRPr="0005243A">
        <w:t xml:space="preserve"> </w:t>
      </w:r>
      <w:r w:rsidR="00BF1B9D">
        <w:t>within</w:t>
      </w:r>
      <w:r w:rsidR="00E833D2">
        <w:t xml:space="preserve"> budget</w:t>
      </w:r>
      <w:r w:rsidR="003106CE">
        <w:t>, and able to deliver the scientific infrastructure that it was intended to support.</w:t>
      </w:r>
    </w:p>
    <w:p w14:paraId="1E33D0C5" w14:textId="3D053BFC" w:rsidR="005E504D" w:rsidRPr="00D4581E" w:rsidRDefault="005A1C2C" w:rsidP="00D4581E">
      <w:pPr>
        <w:pStyle w:val="NoSpacing"/>
        <w:spacing w:before="120" w:after="120"/>
        <w:jc w:val="both"/>
      </w:pPr>
      <w:r w:rsidRPr="0005243A">
        <w:t xml:space="preserve">Dr. Gross </w:t>
      </w:r>
      <w:r w:rsidR="00747C3A">
        <w:t>shared a</w:t>
      </w:r>
      <w:r w:rsidR="00276225">
        <w:t xml:space="preserve"> </w:t>
      </w:r>
      <w:r w:rsidRPr="0005243A">
        <w:t>letter written by the current and past ESA presidents</w:t>
      </w:r>
      <w:r w:rsidR="00276225">
        <w:t xml:space="preserve"> to </w:t>
      </w:r>
      <w:r w:rsidR="00A137EA">
        <w:t>the community</w:t>
      </w:r>
      <w:r w:rsidRPr="0005243A">
        <w:t xml:space="preserve">. The letter </w:t>
      </w:r>
      <w:r w:rsidR="00747C3A">
        <w:t>stressed t</w:t>
      </w:r>
      <w:r w:rsidRPr="0005243A">
        <w:t>he support of</w:t>
      </w:r>
      <w:r w:rsidR="00276225">
        <w:t xml:space="preserve"> the</w:t>
      </w:r>
      <w:r w:rsidR="00747C3A">
        <w:t xml:space="preserve"> ecological community for</w:t>
      </w:r>
      <w:r w:rsidRPr="0005243A">
        <w:t xml:space="preserve"> the project</w:t>
      </w:r>
      <w:r w:rsidR="00300F96">
        <w:t xml:space="preserve"> and their enthusiasm for working with NEON to achieve its potential</w:t>
      </w:r>
      <w:r w:rsidRPr="0005243A">
        <w:t xml:space="preserve">. </w:t>
      </w:r>
      <w:r w:rsidR="0011728F" w:rsidRPr="0005243A">
        <w:t xml:space="preserve">She also detailed a charge to a subcommittee of the BIO AC to evaluate the </w:t>
      </w:r>
      <w:r w:rsidR="000B63DD">
        <w:t xml:space="preserve">revised </w:t>
      </w:r>
      <w:r w:rsidR="0011728F" w:rsidRPr="0005243A">
        <w:t xml:space="preserve">proposed </w:t>
      </w:r>
      <w:r w:rsidR="000B63DD">
        <w:t>scope of</w:t>
      </w:r>
      <w:r w:rsidR="0011728F" w:rsidRPr="0005243A">
        <w:t xml:space="preserve"> the project </w:t>
      </w:r>
      <w:r w:rsidR="000B63DD">
        <w:t>in comparison</w:t>
      </w:r>
      <w:r w:rsidR="0011728F" w:rsidRPr="0005243A">
        <w:t xml:space="preserve"> </w:t>
      </w:r>
      <w:r w:rsidR="000B63DD">
        <w:t>to its original design</w:t>
      </w:r>
      <w:r w:rsidR="0011728F" w:rsidRPr="0005243A">
        <w:t>. She named the potential members of the subcommittee and the BIO representative.</w:t>
      </w:r>
      <w:r w:rsidR="00971398">
        <w:t xml:space="preserve"> The requested delivery date for the report is Nov. 1</w:t>
      </w:r>
      <w:r w:rsidR="00971398" w:rsidRPr="00971398">
        <w:rPr>
          <w:vertAlign w:val="superscript"/>
        </w:rPr>
        <w:t>st</w:t>
      </w:r>
      <w:r w:rsidR="008A0246">
        <w:t>, 2015.</w:t>
      </w:r>
    </w:p>
    <w:p w14:paraId="595DD66B" w14:textId="3AC9034C" w:rsidR="0005243A" w:rsidRPr="00BE7FE0" w:rsidRDefault="00D4581E" w:rsidP="00971398">
      <w:pPr>
        <w:pStyle w:val="NoSpacing"/>
        <w:spacing w:before="120" w:after="120"/>
      </w:pPr>
      <w:r>
        <w:t>Highlighted t</w:t>
      </w:r>
      <w:r w:rsidR="0005243A" w:rsidRPr="00BE7FE0">
        <w:t xml:space="preserve">opics </w:t>
      </w:r>
      <w:r>
        <w:t xml:space="preserve">of </w:t>
      </w:r>
      <w:r w:rsidR="0005243A" w:rsidRPr="00BE7FE0">
        <w:t>d</w:t>
      </w:r>
      <w:r>
        <w:t xml:space="preserve">iscussion </w:t>
      </w:r>
      <w:r w:rsidR="008A0246">
        <w:t>include</w:t>
      </w:r>
      <w:r w:rsidR="0005243A" w:rsidRPr="00BE7FE0">
        <w:t>:</w:t>
      </w:r>
    </w:p>
    <w:p w14:paraId="2E905F2C" w14:textId="185D85B6" w:rsidR="0005243A" w:rsidRPr="00BE7FE0" w:rsidRDefault="008A0246" w:rsidP="00971398">
      <w:pPr>
        <w:pStyle w:val="NoSpacing"/>
        <w:numPr>
          <w:ilvl w:val="0"/>
          <w:numId w:val="28"/>
        </w:numPr>
      </w:pPr>
      <w:r>
        <w:t>t</w:t>
      </w:r>
      <w:r w:rsidR="000B63DD">
        <w:t>echnology r</w:t>
      </w:r>
      <w:r w:rsidR="00BE7FE0" w:rsidRPr="00BE7FE0">
        <w:t>efreshment;</w:t>
      </w:r>
    </w:p>
    <w:p w14:paraId="5144BCF0" w14:textId="53A16853" w:rsidR="0005243A" w:rsidRPr="00BE7FE0" w:rsidRDefault="008A0246" w:rsidP="00971398">
      <w:pPr>
        <w:pStyle w:val="NoSpacing"/>
        <w:numPr>
          <w:ilvl w:val="0"/>
          <w:numId w:val="28"/>
        </w:numPr>
      </w:pPr>
      <w:r>
        <w:lastRenderedPageBreak/>
        <w:t>i</w:t>
      </w:r>
      <w:r w:rsidR="0005243A" w:rsidRPr="00BE7FE0">
        <w:t>nnovation</w:t>
      </w:r>
      <w:r w:rsidR="00BE7FE0" w:rsidRPr="00BE7FE0">
        <w:t>;</w:t>
      </w:r>
    </w:p>
    <w:p w14:paraId="2578E1C8" w14:textId="1FA6EFDA" w:rsidR="0005243A" w:rsidRPr="00BE7FE0" w:rsidRDefault="008A0246" w:rsidP="00971398">
      <w:pPr>
        <w:pStyle w:val="NoSpacing"/>
        <w:numPr>
          <w:ilvl w:val="0"/>
          <w:numId w:val="28"/>
        </w:numPr>
      </w:pPr>
      <w:r>
        <w:t>c</w:t>
      </w:r>
      <w:r w:rsidR="0005243A" w:rsidRPr="00BE7FE0">
        <w:t>ommunity engagement</w:t>
      </w:r>
      <w:r w:rsidR="00BE7FE0" w:rsidRPr="00BE7FE0">
        <w:t>;</w:t>
      </w:r>
    </w:p>
    <w:p w14:paraId="0F761ADA" w14:textId="245EB404" w:rsidR="00D4581E" w:rsidRDefault="008A0246" w:rsidP="00971398">
      <w:pPr>
        <w:pStyle w:val="NoSpacing"/>
        <w:numPr>
          <w:ilvl w:val="0"/>
          <w:numId w:val="28"/>
        </w:numPr>
      </w:pPr>
      <w:r>
        <w:t>i</w:t>
      </w:r>
      <w:r w:rsidR="00D4581E" w:rsidRPr="00BE7FE0">
        <w:t xml:space="preserve">ncreased </w:t>
      </w:r>
      <w:r w:rsidR="00D4581E">
        <w:t>communication of NEON’s capabilities;</w:t>
      </w:r>
    </w:p>
    <w:p w14:paraId="7EEFD6DA" w14:textId="2E83A103" w:rsidR="00F27B44" w:rsidRPr="00BE7FE0" w:rsidRDefault="008A0246" w:rsidP="00971398">
      <w:pPr>
        <w:pStyle w:val="NoSpacing"/>
        <w:numPr>
          <w:ilvl w:val="0"/>
          <w:numId w:val="28"/>
        </w:numPr>
      </w:pPr>
      <w:r>
        <w:t>m</w:t>
      </w:r>
      <w:r w:rsidR="00BE7FE0" w:rsidRPr="00BE7FE0">
        <w:t>onitoring of NEON progress towards goals;</w:t>
      </w:r>
      <w:r w:rsidR="00D4581E">
        <w:t xml:space="preserve"> and</w:t>
      </w:r>
    </w:p>
    <w:p w14:paraId="5DD7D818" w14:textId="1579ACFC" w:rsidR="00BE7FE0" w:rsidRDefault="008A0246" w:rsidP="00971398">
      <w:pPr>
        <w:pStyle w:val="NoSpacing"/>
        <w:numPr>
          <w:ilvl w:val="0"/>
          <w:numId w:val="28"/>
        </w:numPr>
      </w:pPr>
      <w:proofErr w:type="gramStart"/>
      <w:r>
        <w:t>e</w:t>
      </w:r>
      <w:r w:rsidR="00BE7FE0" w:rsidRPr="00BE7FE0">
        <w:t>xpectation</w:t>
      </w:r>
      <w:r>
        <w:t>s</w:t>
      </w:r>
      <w:proofErr w:type="gramEnd"/>
      <w:r w:rsidR="00BE7FE0" w:rsidRPr="00BE7FE0">
        <w:t xml:space="preserve"> of issues </w:t>
      </w:r>
      <w:r>
        <w:t>associated with</w:t>
      </w:r>
      <w:r w:rsidR="00BE7FE0" w:rsidRPr="00BE7FE0">
        <w:t xml:space="preserve"> </w:t>
      </w:r>
      <w:r w:rsidR="00D4581E">
        <w:t>ambitious, complex projects.</w:t>
      </w:r>
    </w:p>
    <w:p w14:paraId="7FE2E7FD" w14:textId="77777777" w:rsidR="008A0246" w:rsidRDefault="008A0246" w:rsidP="008A0246">
      <w:pPr>
        <w:pStyle w:val="NoSpacing"/>
      </w:pPr>
    </w:p>
    <w:p w14:paraId="3EEAC56A" w14:textId="77777777" w:rsidR="008A0246" w:rsidRPr="00BE7FE0" w:rsidRDefault="008A0246" w:rsidP="008A0246">
      <w:pPr>
        <w:pStyle w:val="NoSpacing"/>
      </w:pPr>
    </w:p>
    <w:p w14:paraId="7F79DCFD" w14:textId="77EE0108" w:rsidR="00DC447E" w:rsidRPr="00463C45" w:rsidRDefault="00DC447E" w:rsidP="00971398">
      <w:pPr>
        <w:pStyle w:val="Heading1"/>
        <w:spacing w:before="120" w:after="120"/>
        <w:rPr>
          <w:sz w:val="24"/>
        </w:rPr>
      </w:pPr>
      <w:r w:rsidRPr="00463C45">
        <w:rPr>
          <w:sz w:val="24"/>
        </w:rPr>
        <w:t xml:space="preserve">Big Data and Research Directions </w:t>
      </w:r>
      <w:r w:rsidR="00AD6C30" w:rsidRPr="00463C45">
        <w:rPr>
          <w:sz w:val="24"/>
        </w:rPr>
        <w:t>Discussion</w:t>
      </w:r>
      <w:r w:rsidR="00F27B44" w:rsidRPr="00463C45">
        <w:rPr>
          <w:sz w:val="24"/>
        </w:rPr>
        <w:t xml:space="preserve"> –</w:t>
      </w:r>
      <w:r w:rsidR="00A46A58" w:rsidRPr="00463C45">
        <w:rPr>
          <w:sz w:val="24"/>
        </w:rPr>
        <w:t xml:space="preserve"> </w:t>
      </w:r>
      <w:r w:rsidR="00F27B44" w:rsidRPr="00463C45">
        <w:rPr>
          <w:sz w:val="24"/>
        </w:rPr>
        <w:t>Jim Deshler</w:t>
      </w:r>
      <w:r w:rsidR="008A0246">
        <w:rPr>
          <w:sz w:val="24"/>
        </w:rPr>
        <w:t>, DDD, DBI</w:t>
      </w:r>
    </w:p>
    <w:p w14:paraId="7C0BDC6C" w14:textId="6994EA39" w:rsidR="00096EE9" w:rsidRDefault="00096EE9" w:rsidP="00971398">
      <w:pPr>
        <w:pStyle w:val="NoSpacing"/>
        <w:spacing w:before="120" w:after="120"/>
      </w:pPr>
      <w:r w:rsidRPr="00A46A58">
        <w:t xml:space="preserve">Dr. Deshler </w:t>
      </w:r>
      <w:r w:rsidR="008A0246">
        <w:t xml:space="preserve">presented </w:t>
      </w:r>
      <w:r w:rsidR="002E7063">
        <w:t xml:space="preserve">a summary of activities in BIO in regard to Big Data needs for research and led a discussion of </w:t>
      </w:r>
      <w:r w:rsidR="008A0246">
        <w:t>two</w:t>
      </w:r>
      <w:r w:rsidRPr="00A46A58">
        <w:t xml:space="preserve"> </w:t>
      </w:r>
      <w:r>
        <w:t>questions</w:t>
      </w:r>
      <w:r w:rsidR="002E7063">
        <w:t>:</w:t>
      </w:r>
      <w:r w:rsidRPr="00A46A58">
        <w:t xml:space="preserve"> </w:t>
      </w:r>
    </w:p>
    <w:p w14:paraId="43235DC3" w14:textId="0DDC07AA" w:rsidR="00096EE9" w:rsidRDefault="00096EE9" w:rsidP="00971398">
      <w:pPr>
        <w:pStyle w:val="NoSpacing"/>
        <w:numPr>
          <w:ilvl w:val="0"/>
          <w:numId w:val="29"/>
        </w:numPr>
      </w:pPr>
      <w:r>
        <w:t>More and more facilities are producing complex data sets.  How will</w:t>
      </w:r>
      <w:r w:rsidR="00C1486F" w:rsidRPr="00096EE9">
        <w:t xml:space="preserve"> </w:t>
      </w:r>
      <w:r>
        <w:t xml:space="preserve">large and diverse data collections, </w:t>
      </w:r>
      <w:r w:rsidR="006024D9" w:rsidRPr="00096EE9">
        <w:t xml:space="preserve">cross-disciplinary funding initiatives, </w:t>
      </w:r>
      <w:r w:rsidR="00C1486F" w:rsidRPr="00096EE9">
        <w:t>and multidisciplinary colla</w:t>
      </w:r>
      <w:r>
        <w:t>borative research teams change</w:t>
      </w:r>
      <w:r w:rsidR="00C1486F" w:rsidRPr="00096EE9">
        <w:t xml:space="preserve"> the practice of biological research?</w:t>
      </w:r>
      <w:r w:rsidR="00DC447E" w:rsidRPr="00096EE9">
        <w:t xml:space="preserve"> </w:t>
      </w:r>
    </w:p>
    <w:p w14:paraId="17007D80" w14:textId="63500CFD" w:rsidR="006D47D3" w:rsidRPr="00793A43" w:rsidRDefault="00DC447E" w:rsidP="00971398">
      <w:pPr>
        <w:pStyle w:val="NoSpacing"/>
        <w:numPr>
          <w:ilvl w:val="0"/>
          <w:numId w:val="29"/>
        </w:numPr>
      </w:pPr>
      <w:r w:rsidRPr="00096EE9">
        <w:t>What can BIO do to promote (and support) these evolving opportunities?</w:t>
      </w:r>
    </w:p>
    <w:p w14:paraId="2D0080D8" w14:textId="6E91117B" w:rsidR="006D47D3" w:rsidRPr="00A46A58" w:rsidRDefault="000911C2" w:rsidP="00971398">
      <w:pPr>
        <w:pStyle w:val="NoSpacing"/>
        <w:spacing w:before="120" w:after="120"/>
      </w:pPr>
      <w:r w:rsidRPr="00A46A58">
        <w:t>D</w:t>
      </w:r>
      <w:r w:rsidR="006D47D3" w:rsidRPr="00A46A58">
        <w:t>ata producers</w:t>
      </w:r>
      <w:r w:rsidR="00417F3C" w:rsidRPr="00A46A58">
        <w:t xml:space="preserve"> are not always data consumers and </w:t>
      </w:r>
      <w:r w:rsidR="006D47D3" w:rsidRPr="00A46A58">
        <w:t xml:space="preserve">new efforts </w:t>
      </w:r>
      <w:r w:rsidR="00ED7E94">
        <w:t xml:space="preserve">must be informed by past efforts.  </w:t>
      </w:r>
      <w:r w:rsidR="00417F3C" w:rsidRPr="00A46A58">
        <w:t>Dr. Deshler provided examples of how BIO addressed big data challenges</w:t>
      </w:r>
      <w:r w:rsidR="00ED7E94">
        <w:t xml:space="preserve">.  He </w:t>
      </w:r>
      <w:r w:rsidR="00417F3C" w:rsidRPr="00A46A58">
        <w:t xml:space="preserve">detailed </w:t>
      </w:r>
      <w:r w:rsidR="006D47D3" w:rsidRPr="00A46A58">
        <w:t xml:space="preserve">two </w:t>
      </w:r>
      <w:r w:rsidR="00ED7E94">
        <w:t>types</w:t>
      </w:r>
      <w:r w:rsidR="006D47D3" w:rsidRPr="00A46A58">
        <w:t xml:space="preserve"> of sci</w:t>
      </w:r>
      <w:r w:rsidR="00417F3C" w:rsidRPr="00A46A58">
        <w:t>ence drivers: NSF</w:t>
      </w:r>
      <w:r w:rsidR="008A0246">
        <w:t>-</w:t>
      </w:r>
      <w:r w:rsidR="00417F3C" w:rsidRPr="00A46A58">
        <w:t>wide drivers (e.g.,</w:t>
      </w:r>
      <w:r w:rsidR="006D47D3" w:rsidRPr="00A46A58">
        <w:t xml:space="preserve"> BRAIN init</w:t>
      </w:r>
      <w:r w:rsidR="00417F3C" w:rsidRPr="00A46A58">
        <w:t>iative and</w:t>
      </w:r>
      <w:r w:rsidR="006D47D3" w:rsidRPr="00A46A58">
        <w:t xml:space="preserve"> IN</w:t>
      </w:r>
      <w:r w:rsidR="00417F3C" w:rsidRPr="00A46A58">
        <w:t>FEWS) and drivers within BIO (e.g.,</w:t>
      </w:r>
      <w:r w:rsidR="006D47D3" w:rsidRPr="00A46A58">
        <w:t xml:space="preserve"> genomes to phen</w:t>
      </w:r>
      <w:r w:rsidR="00417F3C" w:rsidRPr="00A46A58">
        <w:t>omes and</w:t>
      </w:r>
      <w:r w:rsidR="006D47D3" w:rsidRPr="00A46A58">
        <w:t xml:space="preserve"> multi</w:t>
      </w:r>
      <w:r w:rsidR="00417F3C" w:rsidRPr="00A46A58">
        <w:t>-scale integration). He described the</w:t>
      </w:r>
      <w:r w:rsidR="006D47D3" w:rsidRPr="00A46A58">
        <w:t xml:space="preserve"> parameters that mat</w:t>
      </w:r>
      <w:r w:rsidR="00417F3C" w:rsidRPr="00A46A58">
        <w:t xml:space="preserve">ter </w:t>
      </w:r>
      <w:r w:rsidR="00417F3C" w:rsidRPr="00A46A58">
        <w:lastRenderedPageBreak/>
        <w:t xml:space="preserve">for labor-intensive efforts, such as </w:t>
      </w:r>
      <w:r w:rsidR="00ED7E94">
        <w:t xml:space="preserve">the </w:t>
      </w:r>
      <w:r w:rsidR="00417F3C" w:rsidRPr="00A46A58">
        <w:t>scale of investments, time-</w:t>
      </w:r>
      <w:r w:rsidR="006D47D3" w:rsidRPr="00A46A58">
        <w:t>phased</w:t>
      </w:r>
      <w:r w:rsidR="00417F3C" w:rsidRPr="00A46A58">
        <w:t xml:space="preserve"> efforts</w:t>
      </w:r>
      <w:r w:rsidR="00096EE9">
        <w:t>,</w:t>
      </w:r>
      <w:r w:rsidR="00417F3C" w:rsidRPr="00A46A58">
        <w:t xml:space="preserve"> and the scope</w:t>
      </w:r>
      <w:r w:rsidR="006D47D3" w:rsidRPr="00A46A58">
        <w:t xml:space="preserve"> </w:t>
      </w:r>
      <w:r w:rsidR="00417F3C" w:rsidRPr="00A46A58">
        <w:t>of investments.</w:t>
      </w:r>
      <w:r w:rsidR="006D47D3" w:rsidRPr="00A46A58">
        <w:t xml:space="preserve"> </w:t>
      </w:r>
    </w:p>
    <w:p w14:paraId="51056371" w14:textId="7F5B7381" w:rsidR="00ED7E94" w:rsidRDefault="00ED7E94" w:rsidP="00971398">
      <w:pPr>
        <w:pStyle w:val="NoSpacing"/>
        <w:spacing w:before="120" w:after="120"/>
      </w:pPr>
      <w:r>
        <w:t xml:space="preserve">The AC’s discussion was premised on BIO being the driving force on the proposed </w:t>
      </w:r>
      <w:r w:rsidR="005B6B7A">
        <w:t>ideas</w:t>
      </w:r>
      <w:r w:rsidR="008A0246">
        <w:t xml:space="preserve"> and</w:t>
      </w:r>
      <w:r w:rsidR="003847DF">
        <w:t xml:space="preserve"> highlight</w:t>
      </w:r>
      <w:r w:rsidR="008A0246">
        <w:t>ed</w:t>
      </w:r>
      <w:r w:rsidR="003847DF">
        <w:t xml:space="preserve"> topics</w:t>
      </w:r>
      <w:r>
        <w:t xml:space="preserve"> </w:t>
      </w:r>
      <w:r w:rsidR="008A0246">
        <w:t>include</w:t>
      </w:r>
      <w:r w:rsidR="002E7063">
        <w:t>d</w:t>
      </w:r>
      <w:r>
        <w:t>:</w:t>
      </w:r>
    </w:p>
    <w:p w14:paraId="6AB04B86" w14:textId="0F079105" w:rsidR="00ED7E94" w:rsidRDefault="008E2F1E" w:rsidP="00971398">
      <w:pPr>
        <w:pStyle w:val="NoSpacing"/>
        <w:numPr>
          <w:ilvl w:val="0"/>
          <w:numId w:val="30"/>
        </w:numPr>
      </w:pPr>
      <w:r>
        <w:t>o</w:t>
      </w:r>
      <w:r w:rsidR="002E7063">
        <w:t xml:space="preserve">pportunities for </w:t>
      </w:r>
      <w:r w:rsidR="008A0246">
        <w:t>p</w:t>
      </w:r>
      <w:r w:rsidR="00417F3C" w:rsidRPr="00ED7E94">
        <w:t xml:space="preserve">artnering with other directorates; </w:t>
      </w:r>
    </w:p>
    <w:p w14:paraId="3E1D6BFC" w14:textId="58BFB9DB" w:rsidR="00ED7E94" w:rsidRDefault="008A0246" w:rsidP="00971398">
      <w:pPr>
        <w:pStyle w:val="NoSpacing"/>
        <w:numPr>
          <w:ilvl w:val="0"/>
          <w:numId w:val="30"/>
        </w:numPr>
      </w:pPr>
      <w:r>
        <w:t>i</w:t>
      </w:r>
      <w:r w:rsidR="00ED7E94" w:rsidRPr="00ED7E94">
        <w:t xml:space="preserve">ncreasing </w:t>
      </w:r>
      <w:r w:rsidR="00417F3C" w:rsidRPr="00ED7E94">
        <w:t>community enga</w:t>
      </w:r>
      <w:r w:rsidR="003847DF">
        <w:t>gement related to “big science</w:t>
      </w:r>
      <w:r>
        <w:t>;</w:t>
      </w:r>
      <w:r w:rsidR="003847DF">
        <w:t>”</w:t>
      </w:r>
    </w:p>
    <w:p w14:paraId="4FA00DC3" w14:textId="4E49DF93" w:rsidR="00ED7E94" w:rsidRDefault="008A0246" w:rsidP="00971398">
      <w:pPr>
        <w:pStyle w:val="NoSpacing"/>
        <w:numPr>
          <w:ilvl w:val="0"/>
          <w:numId w:val="30"/>
        </w:numPr>
      </w:pPr>
      <w:r>
        <w:t>b</w:t>
      </w:r>
      <w:r w:rsidR="00417F3C" w:rsidRPr="00ED7E94">
        <w:t>roaden</w:t>
      </w:r>
      <w:r w:rsidR="00ED7E94" w:rsidRPr="00ED7E94">
        <w:t>ing</w:t>
      </w:r>
      <w:r w:rsidR="00417F3C" w:rsidRPr="00ED7E94">
        <w:t xml:space="preserve"> participation </w:t>
      </w:r>
      <w:r w:rsidR="005B6B7A">
        <w:t>in analyzing and</w:t>
      </w:r>
      <w:r w:rsidR="007B644F" w:rsidRPr="00ED7E94">
        <w:t xml:space="preserve"> access</w:t>
      </w:r>
      <w:r w:rsidR="005B6B7A">
        <w:t xml:space="preserve">ing </w:t>
      </w:r>
      <w:r w:rsidR="007B644F" w:rsidRPr="00ED7E94">
        <w:t>data</w:t>
      </w:r>
      <w:r w:rsidR="00ED7E94" w:rsidRPr="00ED7E94">
        <w:t>;</w:t>
      </w:r>
    </w:p>
    <w:p w14:paraId="72BFBFFB" w14:textId="20CA82C3" w:rsidR="00ED7E94" w:rsidRDefault="002E7063" w:rsidP="00971398">
      <w:pPr>
        <w:pStyle w:val="NoSpacing"/>
        <w:numPr>
          <w:ilvl w:val="0"/>
          <w:numId w:val="30"/>
        </w:numPr>
      </w:pPr>
      <w:r>
        <w:t xml:space="preserve">providing </w:t>
      </w:r>
      <w:r w:rsidR="008A0246">
        <w:t>r</w:t>
      </w:r>
      <w:r w:rsidR="007B644F" w:rsidRPr="00ED7E94">
        <w:t>esearch awards for smaller in</w:t>
      </w:r>
      <w:r w:rsidR="00ED7E94" w:rsidRPr="00ED7E94">
        <w:t xml:space="preserve">stitutions to engage </w:t>
      </w:r>
      <w:r>
        <w:t xml:space="preserve">with </w:t>
      </w:r>
      <w:r w:rsidR="00ED7E94" w:rsidRPr="00ED7E94">
        <w:t>la</w:t>
      </w:r>
      <w:r w:rsidR="008A0246">
        <w:t>r</w:t>
      </w:r>
      <w:r w:rsidR="00ED7E94" w:rsidRPr="00ED7E94">
        <w:t>ger</w:t>
      </w:r>
      <w:r w:rsidR="007B644F" w:rsidRPr="00ED7E94">
        <w:t xml:space="preserve"> ones</w:t>
      </w:r>
      <w:r w:rsidR="00ED7E94" w:rsidRPr="00ED7E94">
        <w:t xml:space="preserve">; </w:t>
      </w:r>
    </w:p>
    <w:p w14:paraId="11900D34" w14:textId="73F2ED50" w:rsidR="00ED7E94" w:rsidRDefault="008A0246" w:rsidP="00971398">
      <w:pPr>
        <w:pStyle w:val="NoSpacing"/>
        <w:numPr>
          <w:ilvl w:val="0"/>
          <w:numId w:val="30"/>
        </w:numPr>
      </w:pPr>
      <w:r>
        <w:t>c</w:t>
      </w:r>
      <w:r w:rsidR="00ED7E94">
        <w:t xml:space="preserve">enters </w:t>
      </w:r>
      <w:r w:rsidR="003847DF">
        <w:t>for</w:t>
      </w:r>
      <w:r w:rsidR="00ED7E94">
        <w:t xml:space="preserve"> </w:t>
      </w:r>
      <w:r w:rsidR="007B644F" w:rsidRPr="00ED7E94">
        <w:t>infrastructure</w:t>
      </w:r>
      <w:r w:rsidR="00ED7E94">
        <w:t xml:space="preserve"> development and tools</w:t>
      </w:r>
      <w:r w:rsidR="007B644F" w:rsidRPr="00ED7E94">
        <w:t xml:space="preserve">; </w:t>
      </w:r>
    </w:p>
    <w:p w14:paraId="0E9566AD" w14:textId="5BF59CE6" w:rsidR="00ED7E94" w:rsidRDefault="008A0246" w:rsidP="00971398">
      <w:pPr>
        <w:pStyle w:val="NoSpacing"/>
        <w:numPr>
          <w:ilvl w:val="0"/>
          <w:numId w:val="30"/>
        </w:numPr>
      </w:pPr>
      <w:r>
        <w:t>p</w:t>
      </w:r>
      <w:r w:rsidR="007B644F" w:rsidRPr="00ED7E94">
        <w:t xml:space="preserve">rioritization of emergent technology or analysis of data; </w:t>
      </w:r>
      <w:r w:rsidR="003847DF">
        <w:t>and</w:t>
      </w:r>
    </w:p>
    <w:p w14:paraId="5490FE0A" w14:textId="71F34835" w:rsidR="005B6B7A" w:rsidRDefault="008A0246" w:rsidP="00971398">
      <w:pPr>
        <w:pStyle w:val="NoSpacing"/>
        <w:numPr>
          <w:ilvl w:val="0"/>
          <w:numId w:val="30"/>
        </w:numPr>
      </w:pPr>
      <w:proofErr w:type="gramStart"/>
      <w:r>
        <w:t>t</w:t>
      </w:r>
      <w:r w:rsidR="007B644F" w:rsidRPr="00ED7E94">
        <w:t>raining</w:t>
      </w:r>
      <w:proofErr w:type="gramEnd"/>
      <w:r w:rsidR="007B644F" w:rsidRPr="00ED7E94">
        <w:t xml:space="preserve"> </w:t>
      </w:r>
      <w:r w:rsidR="005B6B7A">
        <w:t>to use tools already available</w:t>
      </w:r>
      <w:r w:rsidR="003847DF">
        <w:t>.</w:t>
      </w:r>
      <w:r w:rsidR="005B6B7A">
        <w:t xml:space="preserve"> </w:t>
      </w:r>
    </w:p>
    <w:p w14:paraId="3F26541C" w14:textId="1B1F1BBB" w:rsidR="00F80D6E" w:rsidRPr="00463C45" w:rsidRDefault="00A46A58" w:rsidP="00971398">
      <w:pPr>
        <w:pStyle w:val="NoSpacing"/>
        <w:spacing w:before="120" w:after="120"/>
        <w:rPr>
          <w:sz w:val="22"/>
          <w:szCs w:val="22"/>
        </w:rPr>
      </w:pPr>
      <w:r w:rsidRPr="00A46A58">
        <w:t xml:space="preserve">Dr. Gross </w:t>
      </w:r>
      <w:r w:rsidR="008A0246">
        <w:t>wrapped-up</w:t>
      </w:r>
      <w:r w:rsidRPr="00A46A58">
        <w:t xml:space="preserve"> the discussion by asking the BIO AC to think about whether a subcommittee should be formed to address </w:t>
      </w:r>
      <w:r w:rsidR="008A0246">
        <w:t xml:space="preserve">any of </w:t>
      </w:r>
      <w:r w:rsidRPr="00A46A58">
        <w:t>the</w:t>
      </w:r>
      <w:r w:rsidR="008A0246">
        <w:t>se</w:t>
      </w:r>
      <w:r w:rsidRPr="00A46A58">
        <w:t xml:space="preserve"> topics.</w:t>
      </w:r>
    </w:p>
    <w:p w14:paraId="163DEB7B" w14:textId="71C9D480" w:rsidR="005B6B7A" w:rsidRPr="00463C45" w:rsidRDefault="005A1C2C" w:rsidP="00971398">
      <w:pPr>
        <w:pStyle w:val="Heading1"/>
        <w:spacing w:before="120" w:after="120"/>
        <w:jc w:val="both"/>
        <w:rPr>
          <w:sz w:val="24"/>
        </w:rPr>
      </w:pPr>
      <w:r w:rsidRPr="00463C45">
        <w:rPr>
          <w:sz w:val="24"/>
        </w:rPr>
        <w:t>Breakout Sessions</w:t>
      </w:r>
      <w:r w:rsidR="006024D9" w:rsidRPr="00463C45">
        <w:rPr>
          <w:sz w:val="24"/>
        </w:rPr>
        <w:t xml:space="preserve"> </w:t>
      </w:r>
      <w:r w:rsidRPr="00463C45">
        <w:rPr>
          <w:sz w:val="24"/>
        </w:rPr>
        <w:t xml:space="preserve">with </w:t>
      </w:r>
      <w:r w:rsidR="006024D9" w:rsidRPr="00463C45">
        <w:rPr>
          <w:sz w:val="24"/>
        </w:rPr>
        <w:t>BIO AC and BIO Senior Managers</w:t>
      </w:r>
      <w:r w:rsidRPr="00463C45">
        <w:rPr>
          <w:sz w:val="24"/>
        </w:rPr>
        <w:t>:</w:t>
      </w:r>
    </w:p>
    <w:p w14:paraId="46226871" w14:textId="3F37E78F" w:rsidR="008E2F1E" w:rsidRDefault="008E2F1E" w:rsidP="008E2F1E">
      <w:pPr>
        <w:pStyle w:val="NoSpacing"/>
        <w:jc w:val="both"/>
      </w:pPr>
      <w:r>
        <w:t xml:space="preserve">BIO organized breakout groups composed of AC members and BIO senior managers to solicit expert opinion on graduate and postdoctoral education.  The three areas of inquiry were:  </w:t>
      </w:r>
    </w:p>
    <w:p w14:paraId="01C16728" w14:textId="37C3F498" w:rsidR="001F07C9" w:rsidRPr="00477B08" w:rsidRDefault="00F60BBE" w:rsidP="00971398">
      <w:pPr>
        <w:pStyle w:val="NoSpacing"/>
        <w:numPr>
          <w:ilvl w:val="0"/>
          <w:numId w:val="31"/>
        </w:numPr>
        <w:jc w:val="both"/>
      </w:pPr>
      <w:r w:rsidRPr="00477B08">
        <w:t>NSF</w:t>
      </w:r>
      <w:r w:rsidR="00F430AC" w:rsidRPr="00477B08">
        <w:t xml:space="preserve"> Investments in Graduate Education: Five Year Strategic Plan</w:t>
      </w:r>
      <w:r w:rsidR="00AF2286" w:rsidRPr="00477B08">
        <w:t xml:space="preserve"> </w:t>
      </w:r>
    </w:p>
    <w:p w14:paraId="739F215A" w14:textId="55EB3D0C" w:rsidR="00BD5286" w:rsidRPr="00477B08" w:rsidRDefault="00BD5286" w:rsidP="00971398">
      <w:pPr>
        <w:pStyle w:val="NoSpacing"/>
        <w:numPr>
          <w:ilvl w:val="1"/>
          <w:numId w:val="31"/>
        </w:numPr>
        <w:jc w:val="both"/>
      </w:pPr>
      <w:r w:rsidRPr="00477B08">
        <w:t>What are we doing and is it effective</w:t>
      </w:r>
      <w:r w:rsidR="005A1C2C" w:rsidRPr="00477B08">
        <w:t>?</w:t>
      </w:r>
    </w:p>
    <w:p w14:paraId="3ACF5FE7" w14:textId="3E27C1AD" w:rsidR="00BD5286" w:rsidRPr="00477B08" w:rsidRDefault="00BD5286" w:rsidP="00971398">
      <w:pPr>
        <w:pStyle w:val="NoSpacing"/>
        <w:numPr>
          <w:ilvl w:val="1"/>
          <w:numId w:val="31"/>
        </w:numPr>
        <w:jc w:val="both"/>
      </w:pPr>
      <w:r w:rsidRPr="00477B08">
        <w:lastRenderedPageBreak/>
        <w:t>Does this promote diversity in biology graduate education</w:t>
      </w:r>
      <w:r w:rsidR="005A1C2C" w:rsidRPr="00477B08">
        <w:t>?</w:t>
      </w:r>
      <w:r w:rsidRPr="00477B08">
        <w:tab/>
      </w:r>
    </w:p>
    <w:p w14:paraId="409EE22E" w14:textId="77777777" w:rsidR="00BD5286" w:rsidRPr="00477B08" w:rsidRDefault="00BD5286" w:rsidP="00971398">
      <w:pPr>
        <w:pStyle w:val="NoSpacing"/>
        <w:numPr>
          <w:ilvl w:val="0"/>
          <w:numId w:val="31"/>
        </w:numPr>
        <w:jc w:val="both"/>
      </w:pPr>
      <w:r w:rsidRPr="00477B08">
        <w:t>NSF investments in postdoctoral training</w:t>
      </w:r>
    </w:p>
    <w:p w14:paraId="2A57E092" w14:textId="4441C11C" w:rsidR="00BD5286" w:rsidRPr="00477B08" w:rsidRDefault="00BD5286" w:rsidP="00971398">
      <w:pPr>
        <w:pStyle w:val="NoSpacing"/>
        <w:numPr>
          <w:ilvl w:val="1"/>
          <w:numId w:val="31"/>
        </w:numPr>
        <w:jc w:val="both"/>
      </w:pPr>
      <w:r w:rsidRPr="00477B08">
        <w:t>What are we doing and is it effective</w:t>
      </w:r>
      <w:r w:rsidR="005A1C2C" w:rsidRPr="00477B08">
        <w:t>?</w:t>
      </w:r>
    </w:p>
    <w:p w14:paraId="084EFD0F" w14:textId="738B32C6" w:rsidR="00BD5286" w:rsidRPr="00477B08" w:rsidRDefault="00BD5286" w:rsidP="00971398">
      <w:pPr>
        <w:pStyle w:val="NoSpacing"/>
        <w:numPr>
          <w:ilvl w:val="1"/>
          <w:numId w:val="31"/>
        </w:numPr>
        <w:jc w:val="both"/>
      </w:pPr>
      <w:r w:rsidRPr="00477B08">
        <w:t>Does this promote diversity in the scientific workforc</w:t>
      </w:r>
      <w:r w:rsidR="004872DA" w:rsidRPr="00477B08">
        <w:t>e</w:t>
      </w:r>
      <w:r w:rsidR="005A1C2C" w:rsidRPr="00477B08">
        <w:t>?</w:t>
      </w:r>
      <w:r w:rsidRPr="00477B08">
        <w:tab/>
      </w:r>
    </w:p>
    <w:p w14:paraId="594EEEE1" w14:textId="77777777" w:rsidR="00BD5286" w:rsidRPr="00477B08" w:rsidRDefault="00BD5286" w:rsidP="00971398">
      <w:pPr>
        <w:pStyle w:val="NoSpacing"/>
        <w:numPr>
          <w:ilvl w:val="0"/>
          <w:numId w:val="31"/>
        </w:numPr>
        <w:jc w:val="both"/>
      </w:pPr>
      <w:r w:rsidRPr="00477B08">
        <w:t>Big Data and Graduate/Postdoctoral Education</w:t>
      </w:r>
    </w:p>
    <w:p w14:paraId="534AF287" w14:textId="5D58DF9D" w:rsidR="00E956A5" w:rsidRPr="00463C45" w:rsidRDefault="00BD5286" w:rsidP="00971398">
      <w:pPr>
        <w:pStyle w:val="NoSpacing"/>
        <w:numPr>
          <w:ilvl w:val="1"/>
          <w:numId w:val="31"/>
        </w:numPr>
        <w:jc w:val="both"/>
      </w:pPr>
      <w:r w:rsidRPr="00477B08">
        <w:t>What are opportunities for collaborating with other agencies and organization?</w:t>
      </w:r>
    </w:p>
    <w:p w14:paraId="7D470E8A" w14:textId="7D9CA87B" w:rsidR="00E956A5" w:rsidRPr="00463C45" w:rsidRDefault="006F7CC0" w:rsidP="00971398">
      <w:pPr>
        <w:pStyle w:val="Heading2"/>
        <w:spacing w:before="120" w:after="120"/>
        <w:jc w:val="both"/>
        <w:rPr>
          <w:sz w:val="24"/>
        </w:rPr>
      </w:pPr>
      <w:r w:rsidRPr="00463C45">
        <w:rPr>
          <w:sz w:val="24"/>
        </w:rPr>
        <w:t>Breakout S</w:t>
      </w:r>
      <w:r w:rsidR="00C1486F" w:rsidRPr="00463C45">
        <w:rPr>
          <w:sz w:val="24"/>
        </w:rPr>
        <w:t>essio</w:t>
      </w:r>
      <w:r w:rsidRPr="00463C45">
        <w:rPr>
          <w:sz w:val="24"/>
        </w:rPr>
        <w:t>n Reports and General D</w:t>
      </w:r>
      <w:r w:rsidR="001F71E3" w:rsidRPr="00463C45">
        <w:rPr>
          <w:sz w:val="24"/>
        </w:rPr>
        <w:t>iscussion</w:t>
      </w:r>
    </w:p>
    <w:p w14:paraId="69D97F2A" w14:textId="05A1739D" w:rsidR="006F7CC0" w:rsidRPr="00F35BDC" w:rsidRDefault="00941A91" w:rsidP="00971398">
      <w:pPr>
        <w:pStyle w:val="NoSpacing"/>
        <w:spacing w:before="120" w:after="120"/>
        <w:jc w:val="both"/>
        <w:rPr>
          <w:i/>
          <w:u w:val="single"/>
        </w:rPr>
      </w:pPr>
      <w:r w:rsidRPr="00F35BDC">
        <w:rPr>
          <w:i/>
          <w:u w:val="single"/>
        </w:rPr>
        <w:t xml:space="preserve">Group 1 </w:t>
      </w:r>
      <w:r w:rsidR="00AB55A4" w:rsidRPr="00F35BDC">
        <w:rPr>
          <w:i/>
          <w:u w:val="single"/>
        </w:rPr>
        <w:t>(Randy Nelson)</w:t>
      </w:r>
      <w:r w:rsidRPr="00F35BDC">
        <w:rPr>
          <w:i/>
          <w:u w:val="single"/>
        </w:rPr>
        <w:t xml:space="preserve">: </w:t>
      </w:r>
    </w:p>
    <w:p w14:paraId="7E2211F2" w14:textId="561369E3" w:rsidR="006B00E2" w:rsidRPr="00477B08" w:rsidRDefault="006B00E2" w:rsidP="00971398">
      <w:pPr>
        <w:pStyle w:val="NoSpacing"/>
        <w:spacing w:before="120" w:after="120"/>
        <w:jc w:val="both"/>
      </w:pPr>
      <w:r w:rsidRPr="00477B08">
        <w:t>The group</w:t>
      </w:r>
      <w:r w:rsidR="006F7CC0" w:rsidRPr="00477B08">
        <w:t xml:space="preserve"> </w:t>
      </w:r>
      <w:r w:rsidR="00267CB6">
        <w:t>led with the concern that these</w:t>
      </w:r>
      <w:r w:rsidR="006F7CC0" w:rsidRPr="00477B08">
        <w:t xml:space="preserve"> questions</w:t>
      </w:r>
      <w:r w:rsidR="005B6B7A">
        <w:t xml:space="preserve"> are</w:t>
      </w:r>
      <w:r w:rsidR="006F7CC0" w:rsidRPr="00477B08">
        <w:t xml:space="preserve"> </w:t>
      </w:r>
      <w:r w:rsidR="00941A91" w:rsidRPr="00477B08">
        <w:t xml:space="preserve">difficult to </w:t>
      </w:r>
      <w:r w:rsidR="005B6B7A">
        <w:t>address</w:t>
      </w:r>
      <w:r w:rsidR="00941A91" w:rsidRPr="00477B08">
        <w:t xml:space="preserve"> </w:t>
      </w:r>
      <w:r w:rsidR="006F7CC0" w:rsidRPr="00477B08">
        <w:t>without</w:t>
      </w:r>
      <w:r w:rsidRPr="00477B08">
        <w:t xml:space="preserve"> outcome data</w:t>
      </w:r>
      <w:r w:rsidR="00267CB6">
        <w:t xml:space="preserve"> and</w:t>
      </w:r>
      <w:r w:rsidR="005A5D19" w:rsidRPr="00477B08">
        <w:t xml:space="preserve"> </w:t>
      </w:r>
      <w:r w:rsidR="00D53D8C">
        <w:t xml:space="preserve">data </w:t>
      </w:r>
      <w:r w:rsidR="00ED0729">
        <w:t>related to</w:t>
      </w:r>
      <w:r w:rsidR="005A5D19" w:rsidRPr="00477B08">
        <w:t xml:space="preserve"> </w:t>
      </w:r>
      <w:r w:rsidR="00267CB6">
        <w:t xml:space="preserve">how </w:t>
      </w:r>
      <w:r w:rsidR="00D53D8C">
        <w:t xml:space="preserve">students </w:t>
      </w:r>
      <w:r w:rsidR="00267CB6">
        <w:t>are supported.</w:t>
      </w:r>
      <w:r w:rsidR="00941A91" w:rsidRPr="00477B08">
        <w:t xml:space="preserve"> </w:t>
      </w:r>
      <w:r w:rsidR="005B6B7A">
        <w:t xml:space="preserve">The group recognized the difficulty of addressing outcomes because of </w:t>
      </w:r>
      <w:r w:rsidR="00971398">
        <w:t>the</w:t>
      </w:r>
      <w:r w:rsidR="005B6B7A">
        <w:t xml:space="preserve"> </w:t>
      </w:r>
      <w:r w:rsidR="00ED0729">
        <w:t xml:space="preserve">potential </w:t>
      </w:r>
      <w:r w:rsidR="005B6B7A">
        <w:t>diversity</w:t>
      </w:r>
      <w:r w:rsidR="00971398">
        <w:t xml:space="preserve"> of the outcomes</w:t>
      </w:r>
      <w:r w:rsidR="005B6B7A">
        <w:t xml:space="preserve">; </w:t>
      </w:r>
      <w:r w:rsidR="00ED0729">
        <w:t xml:space="preserve">e.g., </w:t>
      </w:r>
      <w:r w:rsidR="005B6B7A">
        <w:t>h</w:t>
      </w:r>
      <w:r w:rsidRPr="00477B08">
        <w:t xml:space="preserve">ow can </w:t>
      </w:r>
      <w:r w:rsidR="00941A91" w:rsidRPr="00477B08">
        <w:t>ou</w:t>
      </w:r>
      <w:r w:rsidRPr="00477B08">
        <w:t xml:space="preserve">tcomes that are not in academia be tracked? </w:t>
      </w:r>
      <w:r w:rsidR="005B6B7A">
        <w:t>M</w:t>
      </w:r>
      <w:r w:rsidR="000A4DF9" w:rsidRPr="00477B08">
        <w:t xml:space="preserve">echanisms </w:t>
      </w:r>
      <w:r w:rsidR="005B6B7A">
        <w:t>may already exist</w:t>
      </w:r>
      <w:r w:rsidR="000A4DF9" w:rsidRPr="00477B08">
        <w:t xml:space="preserve"> that could be used for tracking.</w:t>
      </w:r>
      <w:r w:rsidR="00941A91" w:rsidRPr="00477B08">
        <w:t xml:space="preserve"> </w:t>
      </w:r>
      <w:r w:rsidR="000A4DF9" w:rsidRPr="00477B08">
        <w:t xml:space="preserve">The group reached a </w:t>
      </w:r>
      <w:r w:rsidR="00941A91" w:rsidRPr="00477B08">
        <w:t>consensus on the imp</w:t>
      </w:r>
      <w:r w:rsidR="000A4DF9" w:rsidRPr="00477B08">
        <w:t>ortance</w:t>
      </w:r>
      <w:r w:rsidR="00941A91" w:rsidRPr="00477B08">
        <w:t xml:space="preserve"> of </w:t>
      </w:r>
      <w:r w:rsidR="005A5D19">
        <w:t>investing in</w:t>
      </w:r>
      <w:r w:rsidR="005B6B7A">
        <w:t xml:space="preserve"> understanding outcomes,</w:t>
      </w:r>
      <w:r w:rsidR="000A4DF9" w:rsidRPr="00477B08">
        <w:t xml:space="preserve"> and</w:t>
      </w:r>
      <w:r w:rsidR="00267CB6">
        <w:t xml:space="preserve"> </w:t>
      </w:r>
      <w:r w:rsidR="008E2F1E">
        <w:t>suggested</w:t>
      </w:r>
      <w:r w:rsidR="00267CB6">
        <w:t xml:space="preserve"> that grants also include graduate </w:t>
      </w:r>
      <w:r w:rsidR="00477B08">
        <w:t xml:space="preserve">student </w:t>
      </w:r>
      <w:r w:rsidR="00477B08" w:rsidRPr="00477B08">
        <w:t>mentoring</w:t>
      </w:r>
      <w:r w:rsidR="00941A91" w:rsidRPr="00477B08">
        <w:t xml:space="preserve"> plan</w:t>
      </w:r>
      <w:r w:rsidR="005A5D19">
        <w:t>s</w:t>
      </w:r>
      <w:r w:rsidR="00941A91" w:rsidRPr="00477B08">
        <w:t xml:space="preserve"> </w:t>
      </w:r>
      <w:r w:rsidR="00267CB6">
        <w:t>paralleling what is currently required for postdocs</w:t>
      </w:r>
      <w:r w:rsidR="000A4DF9" w:rsidRPr="00477B08">
        <w:t xml:space="preserve">. </w:t>
      </w:r>
    </w:p>
    <w:p w14:paraId="0600F5FF" w14:textId="11E0FB0C" w:rsidR="00CE13E3" w:rsidRPr="00793A43" w:rsidRDefault="006817B5" w:rsidP="00971398">
      <w:pPr>
        <w:pStyle w:val="NoSpacing"/>
        <w:spacing w:before="120" w:after="120"/>
        <w:jc w:val="both"/>
      </w:pPr>
      <w:r>
        <w:t>The</w:t>
      </w:r>
      <w:r w:rsidR="00267CB6">
        <w:t>re was also discussion of</w:t>
      </w:r>
      <w:r w:rsidR="00D53D8C">
        <w:t xml:space="preserve"> the need for graduate programs</w:t>
      </w:r>
      <w:r>
        <w:t xml:space="preserve"> </w:t>
      </w:r>
      <w:r w:rsidR="005A5D19">
        <w:t>to</w:t>
      </w:r>
      <w:r w:rsidR="00941A91" w:rsidRPr="00477B08">
        <w:t xml:space="preserve"> establish a more welcoming env</w:t>
      </w:r>
      <w:r w:rsidR="006B00E2" w:rsidRPr="00477B08">
        <w:t>ironment</w:t>
      </w:r>
      <w:r w:rsidR="00C96A84">
        <w:t xml:space="preserve"> to promote diversity, and suggested that</w:t>
      </w:r>
      <w:r w:rsidR="005A5D19">
        <w:t xml:space="preserve"> </w:t>
      </w:r>
      <w:r w:rsidR="00941A91" w:rsidRPr="00477B08">
        <w:t>training grants</w:t>
      </w:r>
      <w:r>
        <w:t xml:space="preserve"> and </w:t>
      </w:r>
      <w:r w:rsidR="006B00E2" w:rsidRPr="00477B08">
        <w:t>additional support for alternative career tracks</w:t>
      </w:r>
      <w:r>
        <w:t xml:space="preserve"> may </w:t>
      </w:r>
      <w:r w:rsidR="00C96A84">
        <w:t>play important roles in improving diversity</w:t>
      </w:r>
      <w:r w:rsidR="005A5D19">
        <w:t xml:space="preserve">.  </w:t>
      </w:r>
      <w:r w:rsidR="00267CB6">
        <w:t>Key</w:t>
      </w:r>
      <w:r w:rsidR="005A5D19">
        <w:t xml:space="preserve"> </w:t>
      </w:r>
      <w:r w:rsidR="005A5D19">
        <w:lastRenderedPageBreak/>
        <w:t>questions</w:t>
      </w:r>
      <w:r w:rsidR="00267CB6">
        <w:t xml:space="preserve"> raised in discussion included</w:t>
      </w:r>
      <w:r w:rsidR="005A5D19">
        <w:t>: s</w:t>
      </w:r>
      <w:r w:rsidR="006B00E2" w:rsidRPr="00477B08">
        <w:t>hould there be a</w:t>
      </w:r>
      <w:r w:rsidR="00597B93" w:rsidRPr="00477B08">
        <w:t xml:space="preserve"> mentoring plan in </w:t>
      </w:r>
      <w:r>
        <w:t xml:space="preserve">the </w:t>
      </w:r>
      <w:r w:rsidR="005A5D19">
        <w:t>broadening participation</w:t>
      </w:r>
      <w:r w:rsidR="00597B93" w:rsidRPr="00477B08">
        <w:t xml:space="preserve"> section</w:t>
      </w:r>
      <w:r w:rsidR="005A5D19">
        <w:t xml:space="preserve"> of the proposal, and</w:t>
      </w:r>
      <w:r w:rsidR="006B00E2" w:rsidRPr="00477B08">
        <w:t xml:space="preserve"> </w:t>
      </w:r>
      <w:r w:rsidR="005A5D19">
        <w:t>c</w:t>
      </w:r>
      <w:r w:rsidR="005A5D19" w:rsidRPr="00477B08">
        <w:t>ould the REU program be used as a clearinghouse</w:t>
      </w:r>
      <w:r w:rsidR="005A5D19">
        <w:t xml:space="preserve"> for training opportunities</w:t>
      </w:r>
      <w:r w:rsidR="005A5D19" w:rsidRPr="00477B08">
        <w:t>?</w:t>
      </w:r>
      <w:r w:rsidR="005A5D19">
        <w:t xml:space="preserve"> </w:t>
      </w:r>
      <w:r w:rsidR="00267CB6">
        <w:t>Finding effective ways to promote diversity in applicant pools and sharing experiences that are successful for recruitment and retention need to be identified and supported, perhaps as part of the Broader Impacts of proposals</w:t>
      </w:r>
      <w:r w:rsidR="00D53D8C">
        <w:t>.</w:t>
      </w:r>
    </w:p>
    <w:p w14:paraId="36075B1E" w14:textId="343288BE" w:rsidR="00477B08" w:rsidRPr="00F35BDC" w:rsidRDefault="00941A91" w:rsidP="00426C20">
      <w:pPr>
        <w:pStyle w:val="NoSpacing"/>
        <w:spacing w:before="120" w:after="120"/>
        <w:jc w:val="both"/>
        <w:rPr>
          <w:i/>
          <w:u w:val="single"/>
        </w:rPr>
      </w:pPr>
      <w:r w:rsidRPr="00F35BDC">
        <w:rPr>
          <w:i/>
          <w:u w:val="single"/>
        </w:rPr>
        <w:t xml:space="preserve">Group 2 </w:t>
      </w:r>
      <w:r w:rsidR="00ED0729">
        <w:rPr>
          <w:i/>
          <w:u w:val="single"/>
        </w:rPr>
        <w:t>(</w:t>
      </w:r>
      <w:r w:rsidR="00477B08" w:rsidRPr="00F35BDC">
        <w:rPr>
          <w:i/>
          <w:u w:val="single"/>
        </w:rPr>
        <w:t xml:space="preserve">May </w:t>
      </w:r>
      <w:proofErr w:type="spellStart"/>
      <w:r w:rsidR="00477B08" w:rsidRPr="00F35BDC">
        <w:rPr>
          <w:i/>
          <w:u w:val="single"/>
        </w:rPr>
        <w:t>Barenbaum</w:t>
      </w:r>
      <w:proofErr w:type="spellEnd"/>
      <w:r w:rsidR="00477B08" w:rsidRPr="00F35BDC">
        <w:rPr>
          <w:i/>
          <w:u w:val="single"/>
        </w:rPr>
        <w:t>)</w:t>
      </w:r>
      <w:r w:rsidRPr="00F35BDC">
        <w:rPr>
          <w:i/>
          <w:u w:val="single"/>
        </w:rPr>
        <w:t xml:space="preserve">: </w:t>
      </w:r>
      <w:r w:rsidR="00477B08" w:rsidRPr="00F35BDC">
        <w:rPr>
          <w:i/>
          <w:u w:val="single"/>
        </w:rPr>
        <w:t xml:space="preserve"> </w:t>
      </w:r>
    </w:p>
    <w:p w14:paraId="691D97FD" w14:textId="1E971A93" w:rsidR="00E850E2" w:rsidRPr="00E850E2" w:rsidRDefault="00477B08" w:rsidP="00F35BDC">
      <w:pPr>
        <w:pStyle w:val="NoSpacing"/>
        <w:spacing w:before="120" w:after="120"/>
        <w:jc w:val="both"/>
      </w:pPr>
      <w:r w:rsidRPr="00E850E2">
        <w:t>Post-docs provide</w:t>
      </w:r>
      <w:r w:rsidR="006817B5">
        <w:t xml:space="preserve"> cost-effective and</w:t>
      </w:r>
      <w:r w:rsidR="00CE13E3" w:rsidRPr="00E850E2">
        <w:t xml:space="preserve"> import</w:t>
      </w:r>
      <w:r w:rsidRPr="00E850E2">
        <w:t xml:space="preserve">ant skills </w:t>
      </w:r>
      <w:r w:rsidR="00CE13E3" w:rsidRPr="00E850E2">
        <w:t>need</w:t>
      </w:r>
      <w:r w:rsidR="006817B5">
        <w:t>ed to advance science</w:t>
      </w:r>
      <w:r w:rsidRPr="00E850E2">
        <w:t xml:space="preserve">.  </w:t>
      </w:r>
      <w:r w:rsidR="00670019">
        <w:t>The group felt that</w:t>
      </w:r>
      <w:r w:rsidRPr="00E850E2">
        <w:t xml:space="preserve"> funding through the </w:t>
      </w:r>
      <w:r w:rsidR="00CE13E3" w:rsidRPr="00E850E2">
        <w:t>P</w:t>
      </w:r>
      <w:r w:rsidRPr="00E850E2">
        <w:t xml:space="preserve">ostdoctoral Research </w:t>
      </w:r>
      <w:r w:rsidR="00CE13E3" w:rsidRPr="00E850E2">
        <w:t>F</w:t>
      </w:r>
      <w:r w:rsidRPr="00E850E2">
        <w:t xml:space="preserve">ellowships in </w:t>
      </w:r>
      <w:r w:rsidR="00CE13E3" w:rsidRPr="00E850E2">
        <w:t>B</w:t>
      </w:r>
      <w:r w:rsidRPr="00E850E2">
        <w:t xml:space="preserve">iology </w:t>
      </w:r>
      <w:r w:rsidR="00ED0729">
        <w:t xml:space="preserve">(PRFB) </w:t>
      </w:r>
      <w:r w:rsidRPr="00E850E2">
        <w:t xml:space="preserve">program </w:t>
      </w:r>
      <w:r w:rsidR="006817B5">
        <w:t>should be</w:t>
      </w:r>
      <w:r w:rsidR="00CE13E3" w:rsidRPr="00E850E2">
        <w:t xml:space="preserve"> targeted</w:t>
      </w:r>
      <w:r w:rsidR="006817B5">
        <w:t xml:space="preserve"> and made </w:t>
      </w:r>
      <w:r w:rsidRPr="00E850E2">
        <w:t>available directorate-</w:t>
      </w:r>
      <w:r w:rsidR="00CE13E3" w:rsidRPr="00E850E2">
        <w:t>wide rather than “top down”</w:t>
      </w:r>
      <w:r w:rsidRPr="00E850E2">
        <w:t xml:space="preserve">.  </w:t>
      </w:r>
      <w:r w:rsidR="006817B5">
        <w:t xml:space="preserve">The group discussed a need to </w:t>
      </w:r>
      <w:r w:rsidR="00CE13E3" w:rsidRPr="00E850E2">
        <w:t>recognize a career trac</w:t>
      </w:r>
      <w:r w:rsidRPr="00E850E2">
        <w:t xml:space="preserve">k similar to </w:t>
      </w:r>
      <w:r w:rsidRPr="00426C20">
        <w:rPr>
          <w:i/>
        </w:rPr>
        <w:t>research associate</w:t>
      </w:r>
      <w:r w:rsidR="00267CB6">
        <w:rPr>
          <w:i/>
        </w:rPr>
        <w:t xml:space="preserve"> </w:t>
      </w:r>
      <w:r w:rsidR="00267CB6" w:rsidRPr="00D53D8C">
        <w:t xml:space="preserve">that would be available for </w:t>
      </w:r>
      <w:r w:rsidR="00267CB6">
        <w:t xml:space="preserve">individuals after fulfilling NSF (and other) </w:t>
      </w:r>
      <w:r w:rsidR="00ED0729">
        <w:t>p</w:t>
      </w:r>
      <w:r w:rsidR="006817B5">
        <w:t>ost-doctoral trainee</w:t>
      </w:r>
      <w:r w:rsidR="00267CB6">
        <w:t>ships/fellowships</w:t>
      </w:r>
      <w:r w:rsidR="006817B5">
        <w:t>.</w:t>
      </w:r>
      <w:r w:rsidRPr="00E850E2">
        <w:t xml:space="preserve"> </w:t>
      </w:r>
      <w:r w:rsidR="00670019">
        <w:t xml:space="preserve"> Lacking the ability to track careers was noted</w:t>
      </w:r>
      <w:r w:rsidRPr="00E850E2">
        <w:t xml:space="preserve"> as a hindrance to</w:t>
      </w:r>
      <w:r w:rsidR="00CE13E3" w:rsidRPr="00E850E2">
        <w:t xml:space="preserve"> answering the </w:t>
      </w:r>
      <w:r w:rsidRPr="00E850E2">
        <w:t xml:space="preserve">second </w:t>
      </w:r>
      <w:r w:rsidR="00CE13E3" w:rsidRPr="00E850E2">
        <w:t>question</w:t>
      </w:r>
      <w:r w:rsidRPr="00E850E2">
        <w:t>.</w:t>
      </w:r>
      <w:r w:rsidR="00CE13E3" w:rsidRPr="00E850E2">
        <w:t xml:space="preserve"> </w:t>
      </w:r>
    </w:p>
    <w:p w14:paraId="08D98DAD" w14:textId="6772C0D2" w:rsidR="00A5199C" w:rsidRDefault="00E850E2" w:rsidP="00F35BDC">
      <w:pPr>
        <w:pStyle w:val="NoSpacing"/>
        <w:spacing w:before="120" w:after="120"/>
        <w:jc w:val="both"/>
      </w:pPr>
      <w:r w:rsidRPr="00E850E2">
        <w:t xml:space="preserve">The BIO AC discussed the </w:t>
      </w:r>
      <w:r w:rsidR="00267CB6">
        <w:t>constraints that the current</w:t>
      </w:r>
      <w:r w:rsidR="00D53D8C">
        <w:t xml:space="preserve"> </w:t>
      </w:r>
      <w:r w:rsidRPr="00E850E2">
        <w:t xml:space="preserve">2-month salary cap for </w:t>
      </w:r>
      <w:r w:rsidR="009D6DA5">
        <w:t>senior project personnel</w:t>
      </w:r>
      <w:r w:rsidR="00055B11">
        <w:t xml:space="preserve"> (i.e., principal investigators and faculty associates/members)</w:t>
      </w:r>
      <w:r w:rsidR="009D6DA5">
        <w:t xml:space="preserve"> on NSF-sponsored projects</w:t>
      </w:r>
      <w:r w:rsidR="00267CB6">
        <w:t xml:space="preserve"> and </w:t>
      </w:r>
      <w:r w:rsidR="00700F32">
        <w:t>its</w:t>
      </w:r>
      <w:r w:rsidR="00267CB6">
        <w:t xml:space="preserve"> </w:t>
      </w:r>
      <w:r w:rsidRPr="00E850E2">
        <w:t xml:space="preserve">implications for </w:t>
      </w:r>
      <w:r w:rsidR="00267CB6">
        <w:t>retaining professionals who are not</w:t>
      </w:r>
      <w:r w:rsidRPr="00E850E2">
        <w:t xml:space="preserve"> post-docs</w:t>
      </w:r>
      <w:r w:rsidR="00670019">
        <w:t xml:space="preserve"> </w:t>
      </w:r>
      <w:r w:rsidR="00267CB6">
        <w:t>or faculty</w:t>
      </w:r>
      <w:r w:rsidR="00700F32">
        <w:t>.</w:t>
      </w:r>
      <w:r w:rsidR="00670019">
        <w:t xml:space="preserve"> </w:t>
      </w:r>
    </w:p>
    <w:p w14:paraId="06F25F47" w14:textId="679EE55B" w:rsidR="00E850E2" w:rsidRPr="00ED0729" w:rsidRDefault="00941A91" w:rsidP="00F35BDC">
      <w:pPr>
        <w:pStyle w:val="NoSpacing"/>
        <w:spacing w:before="120" w:after="120"/>
        <w:jc w:val="both"/>
        <w:rPr>
          <w:i/>
          <w:u w:val="single"/>
        </w:rPr>
      </w:pPr>
      <w:r w:rsidRPr="00ED0729">
        <w:rPr>
          <w:i/>
          <w:u w:val="single"/>
        </w:rPr>
        <w:t xml:space="preserve">Group 3 </w:t>
      </w:r>
      <w:r w:rsidR="00ED0729" w:rsidRPr="00ED0729">
        <w:rPr>
          <w:i/>
          <w:u w:val="single"/>
        </w:rPr>
        <w:t>(</w:t>
      </w:r>
      <w:r w:rsidR="00E850E2" w:rsidRPr="00ED0729">
        <w:rPr>
          <w:i/>
          <w:u w:val="single"/>
        </w:rPr>
        <w:t>Elizabeth Kellogg)</w:t>
      </w:r>
      <w:r w:rsidRPr="00ED0729">
        <w:rPr>
          <w:i/>
          <w:u w:val="single"/>
        </w:rPr>
        <w:t>:</w:t>
      </w:r>
      <w:r w:rsidR="00E850E2" w:rsidRPr="00ED0729">
        <w:rPr>
          <w:i/>
          <w:u w:val="single"/>
        </w:rPr>
        <w:t xml:space="preserve"> </w:t>
      </w:r>
    </w:p>
    <w:p w14:paraId="08EE8A3A" w14:textId="65623576" w:rsidR="0020614D" w:rsidRPr="0020614D" w:rsidRDefault="00670019" w:rsidP="00F35BDC">
      <w:pPr>
        <w:pStyle w:val="NoSpacing"/>
        <w:spacing w:before="120" w:after="120"/>
        <w:jc w:val="both"/>
      </w:pPr>
      <w:r>
        <w:t xml:space="preserve">Group 3 </w:t>
      </w:r>
      <w:r w:rsidR="00267CB6">
        <w:t xml:space="preserve">also discussed concerns about </w:t>
      </w:r>
      <w:r w:rsidR="00F35BDC">
        <w:t>career tracking</w:t>
      </w:r>
      <w:r w:rsidR="00700F32">
        <w:t>,</w:t>
      </w:r>
      <w:r w:rsidR="00F35BDC">
        <w:t xml:space="preserve"> </w:t>
      </w:r>
      <w:r w:rsidR="00700F32">
        <w:t>particularly</w:t>
      </w:r>
      <w:r w:rsidR="00267CB6">
        <w:t xml:space="preserve"> for p</w:t>
      </w:r>
      <w:r w:rsidR="009A64B8">
        <w:t xml:space="preserve">ost-doctoral trainees </w:t>
      </w:r>
      <w:r w:rsidR="00E37202" w:rsidRPr="0020614D">
        <w:t>with strong co</w:t>
      </w:r>
      <w:r w:rsidR="00E37202">
        <w:t>mputational skills</w:t>
      </w:r>
      <w:r w:rsidR="00700F32">
        <w:t>.</w:t>
      </w:r>
      <w:r w:rsidR="00E37202">
        <w:t xml:space="preserve"> </w:t>
      </w:r>
      <w:r w:rsidR="0020614D" w:rsidRPr="0020614D">
        <w:t xml:space="preserve">The </w:t>
      </w:r>
      <w:r w:rsidR="0020614D" w:rsidRPr="0020614D">
        <w:lastRenderedPageBreak/>
        <w:t xml:space="preserve">group proposed </w:t>
      </w:r>
      <w:r w:rsidR="00E850E2" w:rsidRPr="0020614D">
        <w:t>retrain</w:t>
      </w:r>
      <w:r w:rsidR="0020614D" w:rsidRPr="0020614D">
        <w:t>ing</w:t>
      </w:r>
      <w:r w:rsidR="00E850E2" w:rsidRPr="0020614D">
        <w:t xml:space="preserve"> </w:t>
      </w:r>
      <w:r w:rsidR="00ED0729">
        <w:t>p</w:t>
      </w:r>
      <w:r w:rsidR="00E850E2" w:rsidRPr="0020614D">
        <w:t>ost-docs</w:t>
      </w:r>
      <w:r w:rsidR="00A5199C" w:rsidRPr="0020614D">
        <w:t xml:space="preserve"> in computa</w:t>
      </w:r>
      <w:r w:rsidR="00E37202">
        <w:t>tional methods to</w:t>
      </w:r>
      <w:r w:rsidR="00E850E2" w:rsidRPr="0020614D">
        <w:t xml:space="preserve"> </w:t>
      </w:r>
      <w:r w:rsidR="00A5199C" w:rsidRPr="0020614D">
        <w:t>teach work</w:t>
      </w:r>
      <w:r w:rsidR="00E37202">
        <w:t>shops or be at institutions</w:t>
      </w:r>
      <w:r w:rsidR="00A5199C" w:rsidRPr="0020614D">
        <w:t xml:space="preserve"> </w:t>
      </w:r>
      <w:r w:rsidR="00E37202">
        <w:t xml:space="preserve">in </w:t>
      </w:r>
      <w:r w:rsidR="00031F66">
        <w:t xml:space="preserve">computational </w:t>
      </w:r>
      <w:r w:rsidR="00A5199C" w:rsidRPr="0020614D">
        <w:t>training/mentoring position</w:t>
      </w:r>
      <w:r w:rsidR="00E37202">
        <w:t xml:space="preserve">s. </w:t>
      </w:r>
      <w:r w:rsidR="0020614D" w:rsidRPr="0020614D">
        <w:t xml:space="preserve">The group suggested </w:t>
      </w:r>
      <w:r w:rsidR="00ED0729">
        <w:t xml:space="preserve">it may be important to </w:t>
      </w:r>
      <w:r w:rsidR="00CB3F6C" w:rsidRPr="0020614D">
        <w:t xml:space="preserve">add a </w:t>
      </w:r>
      <w:r w:rsidR="00E37202">
        <w:t xml:space="preserve">training </w:t>
      </w:r>
      <w:r w:rsidR="00CB3F6C" w:rsidRPr="0020614D">
        <w:t>track o</w:t>
      </w:r>
      <w:r w:rsidR="0020614D" w:rsidRPr="0020614D">
        <w:t xml:space="preserve">n data analysis and techniques. </w:t>
      </w:r>
    </w:p>
    <w:p w14:paraId="5C9DCF7E" w14:textId="1B37F31F" w:rsidR="00B95FC1" w:rsidRDefault="0020614D" w:rsidP="00F35BDC">
      <w:pPr>
        <w:pStyle w:val="NoSpacing"/>
        <w:spacing w:before="120" w:after="120"/>
        <w:jc w:val="both"/>
      </w:pPr>
      <w:r w:rsidRPr="0020614D">
        <w:t xml:space="preserve">The group </w:t>
      </w:r>
      <w:r w:rsidR="00CB3F6C" w:rsidRPr="0020614D">
        <w:t xml:space="preserve">grappled </w:t>
      </w:r>
      <w:r w:rsidR="006B00E2" w:rsidRPr="0020614D">
        <w:t>with</w:t>
      </w:r>
      <w:r w:rsidR="00CB3F6C" w:rsidRPr="0020614D">
        <w:t xml:space="preserve"> h</w:t>
      </w:r>
      <w:r w:rsidR="00A822D6">
        <w:t xml:space="preserve">ow to address the </w:t>
      </w:r>
      <w:r w:rsidR="00ED0729">
        <w:rPr>
          <w:i/>
        </w:rPr>
        <w:t xml:space="preserve">Understanding the </w:t>
      </w:r>
      <w:r w:rsidR="00A822D6" w:rsidRPr="00F35BDC">
        <w:rPr>
          <w:i/>
        </w:rPr>
        <w:t>Rules of L</w:t>
      </w:r>
      <w:r w:rsidRPr="00F35BDC">
        <w:rPr>
          <w:i/>
        </w:rPr>
        <w:t>ife</w:t>
      </w:r>
      <w:r w:rsidR="00A822D6">
        <w:t xml:space="preserve"> </w:t>
      </w:r>
      <w:r w:rsidR="00ED0729">
        <w:t xml:space="preserve">(URL) </w:t>
      </w:r>
      <w:r w:rsidR="00A822D6">
        <w:t>concept</w:t>
      </w:r>
      <w:r w:rsidRPr="0020614D">
        <w:t xml:space="preserve"> in terms of big data and computation. B</w:t>
      </w:r>
      <w:r w:rsidR="00CB3F6C" w:rsidRPr="0020614D">
        <w:t xml:space="preserve">eing able to visualize </w:t>
      </w:r>
      <w:r w:rsidR="00ED0729">
        <w:t xml:space="preserve">URL </w:t>
      </w:r>
      <w:r w:rsidR="00B95FC1">
        <w:t>was seen as an important aspect</w:t>
      </w:r>
      <w:r w:rsidRPr="0020614D">
        <w:t xml:space="preserve">. What </w:t>
      </w:r>
      <w:r w:rsidR="00CB3F6C" w:rsidRPr="0020614D">
        <w:t>collaboration</w:t>
      </w:r>
      <w:r w:rsidR="00B213A2">
        <w:t>s</w:t>
      </w:r>
      <w:r w:rsidRPr="0020614D">
        <w:t xml:space="preserve"> </w:t>
      </w:r>
      <w:r w:rsidR="00B95FC1">
        <w:t>could</w:t>
      </w:r>
      <w:r w:rsidRPr="0020614D">
        <w:t xml:space="preserve"> </w:t>
      </w:r>
      <w:r w:rsidR="00B213A2">
        <w:t>exist</w:t>
      </w:r>
      <w:r w:rsidR="00CB3F6C" w:rsidRPr="0020614D">
        <w:t xml:space="preserve"> </w:t>
      </w:r>
      <w:r w:rsidR="006B00E2" w:rsidRPr="0020614D">
        <w:t>with</w:t>
      </w:r>
      <w:r w:rsidR="00B95FC1">
        <w:t xml:space="preserve"> other agencies or </w:t>
      </w:r>
      <w:r w:rsidR="00E52AF7" w:rsidRPr="0020614D">
        <w:t>group</w:t>
      </w:r>
      <w:r w:rsidRPr="0020614D">
        <w:t>s like</w:t>
      </w:r>
      <w:r w:rsidR="00CB3F6C" w:rsidRPr="0020614D">
        <w:t xml:space="preserve"> DARPA, CISE, </w:t>
      </w:r>
      <w:r w:rsidR="00B213A2">
        <w:t>or</w:t>
      </w:r>
      <w:r w:rsidR="00CB3F6C" w:rsidRPr="0020614D">
        <w:t xml:space="preserve"> private </w:t>
      </w:r>
      <w:r w:rsidR="00B95FC1">
        <w:t>organizations</w:t>
      </w:r>
      <w:r w:rsidRPr="0020614D">
        <w:t>?</w:t>
      </w:r>
      <w:r w:rsidR="00B95FC1">
        <w:t xml:space="preserve"> </w:t>
      </w:r>
      <w:r w:rsidR="003847DF">
        <w:t>Highlights of the discussion include</w:t>
      </w:r>
      <w:r w:rsidR="00B95FC1">
        <w:t xml:space="preserve">: </w:t>
      </w:r>
      <w:r w:rsidR="00E850E2" w:rsidRPr="0020614D">
        <w:t xml:space="preserve"> </w:t>
      </w:r>
    </w:p>
    <w:p w14:paraId="29776CE4" w14:textId="0089E86D" w:rsidR="00B95FC1" w:rsidRDefault="00ED0729" w:rsidP="00F35BDC">
      <w:pPr>
        <w:pStyle w:val="NoSpacing"/>
        <w:numPr>
          <w:ilvl w:val="0"/>
          <w:numId w:val="32"/>
        </w:numPr>
        <w:jc w:val="both"/>
      </w:pPr>
      <w:r>
        <w:t>i</w:t>
      </w:r>
      <w:r w:rsidR="0020614D" w:rsidRPr="00B95FC1">
        <w:t xml:space="preserve">nclusion of scientists </w:t>
      </w:r>
      <w:r w:rsidR="00B213A2">
        <w:t xml:space="preserve">from different career stages and disciplines </w:t>
      </w:r>
      <w:r w:rsidR="003847DF">
        <w:t xml:space="preserve">on </w:t>
      </w:r>
      <w:r w:rsidR="00B213A2">
        <w:t>major challenge</w:t>
      </w:r>
      <w:r w:rsidR="003847DF">
        <w:t>s</w:t>
      </w:r>
      <w:r w:rsidR="0020614D" w:rsidRPr="00B95FC1">
        <w:t>;</w:t>
      </w:r>
    </w:p>
    <w:p w14:paraId="0FBE39FD" w14:textId="1A4FE2C2" w:rsidR="00B95FC1" w:rsidRPr="00B213A2" w:rsidRDefault="00ED0729" w:rsidP="00F35BDC">
      <w:pPr>
        <w:pStyle w:val="NoSpacing"/>
        <w:numPr>
          <w:ilvl w:val="0"/>
          <w:numId w:val="32"/>
        </w:numPr>
        <w:jc w:val="both"/>
      </w:pPr>
      <w:r>
        <w:t>s</w:t>
      </w:r>
      <w:r w:rsidR="00B213A2">
        <w:t xml:space="preserve">tudent training and </w:t>
      </w:r>
      <w:r w:rsidR="00B56101" w:rsidRPr="00B213A2">
        <w:t xml:space="preserve">tuition support from NSF; </w:t>
      </w:r>
    </w:p>
    <w:p w14:paraId="5181C58D" w14:textId="600CE08C" w:rsidR="00B95FC1" w:rsidRDefault="00ED0729" w:rsidP="00F35BDC">
      <w:pPr>
        <w:pStyle w:val="NoSpacing"/>
        <w:numPr>
          <w:ilvl w:val="0"/>
          <w:numId w:val="32"/>
        </w:numPr>
        <w:jc w:val="both"/>
      </w:pPr>
      <w:r>
        <w:t>a</w:t>
      </w:r>
      <w:r w:rsidR="00B213A2">
        <w:t>lignment of post</w:t>
      </w:r>
      <w:r w:rsidR="00FF605B">
        <w:t>-</w:t>
      </w:r>
      <w:r w:rsidR="00B213A2">
        <w:t>doctoral training</w:t>
      </w:r>
      <w:r w:rsidR="00B56101" w:rsidRPr="00B95FC1">
        <w:t xml:space="preserve"> years and child bearing years; </w:t>
      </w:r>
    </w:p>
    <w:p w14:paraId="570D16D9" w14:textId="40A80E61" w:rsidR="00B95FC1" w:rsidRDefault="00FF605B" w:rsidP="00F35BDC">
      <w:pPr>
        <w:pStyle w:val="NoSpacing"/>
        <w:numPr>
          <w:ilvl w:val="0"/>
          <w:numId w:val="32"/>
        </w:numPr>
        <w:jc w:val="both"/>
      </w:pPr>
      <w:r>
        <w:t>h</w:t>
      </w:r>
      <w:r w:rsidR="00B56101" w:rsidRPr="00B95FC1">
        <w:t>eterogeneity</w:t>
      </w:r>
      <w:r>
        <w:t xml:space="preserve"> of</w:t>
      </w:r>
      <w:r w:rsidR="00B56101" w:rsidRPr="00B95FC1">
        <w:t xml:space="preserve"> </w:t>
      </w:r>
      <w:r w:rsidR="00B213A2">
        <w:t>“post</w:t>
      </w:r>
      <w:r>
        <w:t>-</w:t>
      </w:r>
      <w:r w:rsidR="00B213A2">
        <w:t>doctoral trainee</w:t>
      </w:r>
      <w:r w:rsidR="00B56101" w:rsidRPr="00B95FC1">
        <w:t>”</w:t>
      </w:r>
      <w:r w:rsidR="003847DF">
        <w:t xml:space="preserve"> definition</w:t>
      </w:r>
      <w:r w:rsidR="00B56101" w:rsidRPr="00B95FC1">
        <w:t xml:space="preserve">; </w:t>
      </w:r>
      <w:r>
        <w:t>and</w:t>
      </w:r>
    </w:p>
    <w:p w14:paraId="5499B6DA" w14:textId="25A18640" w:rsidR="00E850E2" w:rsidRPr="00B95FC1" w:rsidRDefault="00FF605B" w:rsidP="00F35BDC">
      <w:pPr>
        <w:pStyle w:val="NoSpacing"/>
        <w:numPr>
          <w:ilvl w:val="0"/>
          <w:numId w:val="32"/>
        </w:numPr>
        <w:jc w:val="both"/>
      </w:pPr>
      <w:proofErr w:type="gramStart"/>
      <w:r>
        <w:t>p</w:t>
      </w:r>
      <w:r w:rsidR="00B56101" w:rsidRPr="00B95FC1">
        <w:t>ublic-private</w:t>
      </w:r>
      <w:proofErr w:type="gramEnd"/>
      <w:r w:rsidR="00B56101" w:rsidRPr="00B95FC1">
        <w:t xml:space="preserve"> partnerships for the training of students.</w:t>
      </w:r>
    </w:p>
    <w:p w14:paraId="4CAD9137" w14:textId="24452E2E" w:rsidR="00BD5286" w:rsidRPr="00463C45" w:rsidRDefault="00C23406" w:rsidP="00C054EA">
      <w:pPr>
        <w:pStyle w:val="Heading1"/>
        <w:spacing w:before="120" w:after="120"/>
        <w:rPr>
          <w:sz w:val="24"/>
        </w:rPr>
      </w:pPr>
      <w:r w:rsidRPr="00463C45">
        <w:rPr>
          <w:sz w:val="24"/>
        </w:rPr>
        <w:t>Preparation</w:t>
      </w:r>
      <w:r w:rsidR="00781F02" w:rsidRPr="00463C45">
        <w:rPr>
          <w:sz w:val="24"/>
        </w:rPr>
        <w:t xml:space="preserve"> for Director’s visit</w:t>
      </w:r>
    </w:p>
    <w:p w14:paraId="3A8BEBD2" w14:textId="73D18416" w:rsidR="00463C45" w:rsidRDefault="00E83692" w:rsidP="00700F32">
      <w:pPr>
        <w:pStyle w:val="NoSpacing"/>
        <w:spacing w:before="120" w:after="120"/>
      </w:pPr>
      <w:r>
        <w:t>The</w:t>
      </w:r>
      <w:r w:rsidR="00620754" w:rsidRPr="00121EE6">
        <w:t xml:space="preserve"> BIO AC</w:t>
      </w:r>
      <w:r>
        <w:t xml:space="preserve"> </w:t>
      </w:r>
      <w:r w:rsidR="00700F32">
        <w:t>identified three topics for its discussion with Dr. Córdova.</w:t>
      </w:r>
    </w:p>
    <w:p w14:paraId="1CD543F8" w14:textId="296D9922" w:rsidR="007F06A1" w:rsidRPr="00463C45" w:rsidRDefault="00793A43" w:rsidP="00C054EA">
      <w:pPr>
        <w:pStyle w:val="Heading1"/>
        <w:spacing w:before="120" w:after="120"/>
        <w:jc w:val="both"/>
        <w:rPr>
          <w:sz w:val="24"/>
        </w:rPr>
      </w:pPr>
      <w:r>
        <w:rPr>
          <w:sz w:val="24"/>
        </w:rPr>
        <w:t>Visi</w:t>
      </w:r>
      <w:r w:rsidR="00781F02" w:rsidRPr="00463C45">
        <w:rPr>
          <w:sz w:val="24"/>
        </w:rPr>
        <w:t>t with Dr. France C</w:t>
      </w:r>
      <w:r w:rsidR="00FF605B">
        <w:rPr>
          <w:sz w:val="24"/>
        </w:rPr>
        <w:t>ó</w:t>
      </w:r>
      <w:r w:rsidR="00781F02" w:rsidRPr="00463C45">
        <w:rPr>
          <w:sz w:val="24"/>
        </w:rPr>
        <w:t>rdova, Director, NSF</w:t>
      </w:r>
    </w:p>
    <w:p w14:paraId="10A53A27" w14:textId="3C40C02D" w:rsidR="00467807" w:rsidRPr="005F0FAC" w:rsidRDefault="00467807" w:rsidP="00C054EA">
      <w:pPr>
        <w:pStyle w:val="NoSpacing"/>
        <w:spacing w:before="120" w:after="120"/>
        <w:jc w:val="both"/>
      </w:pPr>
      <w:r w:rsidRPr="005F0FAC">
        <w:t xml:space="preserve">Dr. Gross welcomed </w:t>
      </w:r>
      <w:r w:rsidR="00F82C96">
        <w:t>Dr. C</w:t>
      </w:r>
      <w:r w:rsidR="00FF605B">
        <w:t>ó</w:t>
      </w:r>
      <w:r w:rsidR="00F82C96">
        <w:t>rdova</w:t>
      </w:r>
      <w:r w:rsidRPr="005F0FAC">
        <w:t xml:space="preserve"> and asked for an update on public engagement and workforce diversity efforts.  </w:t>
      </w:r>
    </w:p>
    <w:p w14:paraId="2DB49BC6" w14:textId="00530D59" w:rsidR="00467807" w:rsidRPr="005F0FAC" w:rsidRDefault="00467807" w:rsidP="00C054EA">
      <w:pPr>
        <w:pStyle w:val="NoSpacing"/>
        <w:spacing w:before="120" w:after="120"/>
        <w:jc w:val="both"/>
      </w:pPr>
      <w:r w:rsidRPr="005F0FAC">
        <w:lastRenderedPageBreak/>
        <w:t xml:space="preserve">Dr. </w:t>
      </w:r>
      <w:r w:rsidR="00FF605B">
        <w:t>Córdova</w:t>
      </w:r>
      <w:r w:rsidRPr="005F0FAC">
        <w:t xml:space="preserve"> th</w:t>
      </w:r>
      <w:r w:rsidR="00793A43">
        <w:t xml:space="preserve">anked the AC and </w:t>
      </w:r>
      <w:r w:rsidR="00EF441E" w:rsidRPr="005F0FAC">
        <w:t xml:space="preserve">provided an update </w:t>
      </w:r>
      <w:r w:rsidR="00FF605B">
        <w:t>on several topics including:</w:t>
      </w:r>
      <w:r w:rsidR="00793A43">
        <w:t xml:space="preserve"> </w:t>
      </w:r>
      <w:r w:rsidR="00EF441E" w:rsidRPr="005F0FAC">
        <w:t>NSF’s</w:t>
      </w:r>
      <w:r w:rsidRPr="005F0FAC">
        <w:t xml:space="preserve"> public access activities and guidance related to the </w:t>
      </w:r>
      <w:r w:rsidR="00EF441E" w:rsidRPr="005F0FAC">
        <w:t>repository system</w:t>
      </w:r>
      <w:r w:rsidR="00FF605B">
        <w:t xml:space="preserve"> and Data Management Plans;</w:t>
      </w:r>
      <w:r w:rsidRPr="005F0FAC">
        <w:t xml:space="preserve"> </w:t>
      </w:r>
      <w:r w:rsidR="00EF441E" w:rsidRPr="005F0FAC">
        <w:t>projects and programs</w:t>
      </w:r>
      <w:r w:rsidR="00793A43">
        <w:t xml:space="preserve"> focused on workforce diversity</w:t>
      </w:r>
      <w:r w:rsidR="00FF605B">
        <w:t>;</w:t>
      </w:r>
      <w:r w:rsidR="00EF441E" w:rsidRPr="005F0FAC">
        <w:t xml:space="preserve"> </w:t>
      </w:r>
      <w:r w:rsidR="00FF605B">
        <w:t xml:space="preserve">and </w:t>
      </w:r>
      <w:r w:rsidR="00EF441E" w:rsidRPr="005F0FAC">
        <w:t>potential activities related to t</w:t>
      </w:r>
      <w:r w:rsidR="00793A43">
        <w:t>he collection of data on</w:t>
      </w:r>
      <w:r w:rsidR="00EF441E" w:rsidRPr="005F0FAC">
        <w:t xml:space="preserve"> graduate student tr</w:t>
      </w:r>
      <w:r w:rsidR="00B173D7" w:rsidRPr="005F0FAC">
        <w:t>aining and tracking of students</w:t>
      </w:r>
      <w:r w:rsidRPr="005F0FAC">
        <w:t>.</w:t>
      </w:r>
    </w:p>
    <w:p w14:paraId="0A357F11" w14:textId="5DCADA74" w:rsidR="00B173D7" w:rsidRPr="005F0FAC" w:rsidRDefault="00467807" w:rsidP="00C054EA">
      <w:pPr>
        <w:pStyle w:val="NoSpacing"/>
        <w:spacing w:before="120" w:after="120"/>
        <w:jc w:val="both"/>
      </w:pPr>
      <w:r w:rsidRPr="005F0FAC">
        <w:t xml:space="preserve">Dr. </w:t>
      </w:r>
      <w:r w:rsidR="00FF605B">
        <w:t>Córdova</w:t>
      </w:r>
      <w:r w:rsidRPr="005F0FAC">
        <w:t xml:space="preserve"> and t</w:t>
      </w:r>
      <w:r w:rsidR="00B173D7" w:rsidRPr="005F0FAC">
        <w:t xml:space="preserve">he advisory committee </w:t>
      </w:r>
      <w:r w:rsidR="00FF605B">
        <w:t xml:space="preserve">members </w:t>
      </w:r>
      <w:r w:rsidR="00B173D7" w:rsidRPr="005F0FAC">
        <w:t>discussed</w:t>
      </w:r>
      <w:r w:rsidR="00793A43">
        <w:t xml:space="preserve"> several topics</w:t>
      </w:r>
      <w:r w:rsidR="00267CB6">
        <w:t xml:space="preserve"> including</w:t>
      </w:r>
      <w:r w:rsidR="00793A43">
        <w:t xml:space="preserve"> </w:t>
      </w:r>
      <w:r w:rsidR="00B173D7" w:rsidRPr="005F0FAC">
        <w:t>Dr. Olds’ vision fo</w:t>
      </w:r>
      <w:r w:rsidR="00793A43">
        <w:t xml:space="preserve">r BIO and the </w:t>
      </w:r>
      <w:r w:rsidR="00B173D7" w:rsidRPr="005F0FAC">
        <w:t>BIO AC</w:t>
      </w:r>
      <w:r w:rsidR="00793A43">
        <w:t xml:space="preserve">’s excitement </w:t>
      </w:r>
      <w:r w:rsidR="00B173D7" w:rsidRPr="005F0FAC">
        <w:t>to ass</w:t>
      </w:r>
      <w:r w:rsidR="00793A43">
        <w:t xml:space="preserve">ist in </w:t>
      </w:r>
      <w:r w:rsidR="00267CB6">
        <w:t xml:space="preserve">implementing the </w:t>
      </w:r>
      <w:r w:rsidR="00700F32">
        <w:t xml:space="preserve">Understanding the Rules of Life theme </w:t>
      </w:r>
      <w:r w:rsidR="00267CB6">
        <w:t xml:space="preserve">as a focus for BIO and </w:t>
      </w:r>
      <w:r w:rsidR="00793A43">
        <w:t>develop</w:t>
      </w:r>
      <w:r w:rsidR="00267CB6">
        <w:t>ing</w:t>
      </w:r>
      <w:r w:rsidR="00793A43">
        <w:t xml:space="preserve"> a strategic vision for BIO. </w:t>
      </w:r>
      <w:r w:rsidR="00C054EA">
        <w:t xml:space="preserve"> </w:t>
      </w:r>
      <w:r w:rsidR="00267CB6">
        <w:t xml:space="preserve">There was also discussion of </w:t>
      </w:r>
      <w:r w:rsidR="004756F5">
        <w:t>training</w:t>
      </w:r>
      <w:r w:rsidR="00267CB6">
        <w:t xml:space="preserve"> needs and assessment. </w:t>
      </w:r>
      <w:r w:rsidR="004756F5">
        <w:t xml:space="preserve">Dr. </w:t>
      </w:r>
      <w:r w:rsidR="00FF605B">
        <w:t>Córdova</w:t>
      </w:r>
      <w:r w:rsidR="004756F5">
        <w:t xml:space="preserve"> </w:t>
      </w:r>
      <w:r w:rsidR="00267CB6">
        <w:t>summarized the status of NEON</w:t>
      </w:r>
      <w:r w:rsidR="00700F32">
        <w:t xml:space="preserve"> </w:t>
      </w:r>
      <w:r w:rsidR="00267CB6">
        <w:t>and discussed with the AC</w:t>
      </w:r>
      <w:r w:rsidR="004756F5">
        <w:t xml:space="preserve"> the importance of </w:t>
      </w:r>
      <w:r w:rsidR="00684AD4" w:rsidRPr="005F0FAC">
        <w:t>communication about NEON</w:t>
      </w:r>
      <w:r w:rsidR="00700F32">
        <w:t xml:space="preserve"> </w:t>
      </w:r>
      <w:r w:rsidR="00267CB6">
        <w:t>and the review of its scope.</w:t>
      </w:r>
      <w:r w:rsidR="004756F5">
        <w:t xml:space="preserve">  The session ended </w:t>
      </w:r>
      <w:r w:rsidR="00267CB6">
        <w:t xml:space="preserve">with </w:t>
      </w:r>
      <w:r w:rsidR="004756F5">
        <w:t xml:space="preserve">discussion of the </w:t>
      </w:r>
      <w:r w:rsidR="00700F32" w:rsidRPr="00700F32">
        <w:rPr>
          <w:i/>
        </w:rPr>
        <w:t>Inclusion across the Nation of Communities of Learners of Underrepresented Discoverers in Engineering and Science</w:t>
      </w:r>
      <w:r w:rsidR="004756F5">
        <w:t xml:space="preserve"> program and related topics, which included</w:t>
      </w:r>
      <w:r w:rsidR="00684AD4" w:rsidRPr="005F0FAC">
        <w:t xml:space="preserve"> </w:t>
      </w:r>
      <w:r w:rsidR="004756F5">
        <w:t>scaling of best practices, funding for community colleges,</w:t>
      </w:r>
      <w:r w:rsidR="005F0FAC" w:rsidRPr="005F0FAC">
        <w:t xml:space="preserve"> REU-like program</w:t>
      </w:r>
      <w:r w:rsidR="004756F5">
        <w:t>s</w:t>
      </w:r>
      <w:r w:rsidR="005F0FAC" w:rsidRPr="005F0FAC">
        <w:t xml:space="preserve"> for community </w:t>
      </w:r>
      <w:r w:rsidR="004756F5">
        <w:t>colleges,</w:t>
      </w:r>
      <w:r w:rsidR="005F0FAC" w:rsidRPr="005F0FAC">
        <w:t xml:space="preserve"> alternative re</w:t>
      </w:r>
      <w:r w:rsidR="004756F5">
        <w:t>search experiences for students,</w:t>
      </w:r>
      <w:r w:rsidR="005F0FAC" w:rsidRPr="005F0FAC">
        <w:t xml:space="preserve"> and private industry partners for community college programs.</w:t>
      </w:r>
    </w:p>
    <w:p w14:paraId="34867D36" w14:textId="329E44F3" w:rsidR="00FB6D77" w:rsidRPr="005F0FAC" w:rsidRDefault="00467807" w:rsidP="006E27CE">
      <w:pPr>
        <w:pStyle w:val="NoSpacing"/>
        <w:spacing w:before="120" w:after="120"/>
        <w:jc w:val="both"/>
      </w:pPr>
      <w:r w:rsidRPr="005F0FAC">
        <w:t xml:space="preserve">Dr. Gross concluded the session by stating the </w:t>
      </w:r>
      <w:r w:rsidR="005F0FAC" w:rsidRPr="005F0FAC">
        <w:t>AC look</w:t>
      </w:r>
      <w:r w:rsidRPr="005F0FAC">
        <w:t xml:space="preserve">s </w:t>
      </w:r>
      <w:r w:rsidR="005F0FAC" w:rsidRPr="005F0FAC">
        <w:t xml:space="preserve">forward to the challenges ahead. Dr. </w:t>
      </w:r>
      <w:r w:rsidR="00FF605B">
        <w:t>Córdova</w:t>
      </w:r>
      <w:r w:rsidR="005F0FAC" w:rsidRPr="005F0FAC">
        <w:t xml:space="preserve"> expressed appreciation of the BIO AC’s support.</w:t>
      </w:r>
    </w:p>
    <w:p w14:paraId="01D69551" w14:textId="2CEDF854" w:rsidR="00781F02" w:rsidRPr="005F0FAC" w:rsidRDefault="005F0FAC" w:rsidP="006E27CE">
      <w:pPr>
        <w:pStyle w:val="NoSpacing"/>
        <w:spacing w:before="120" w:after="120"/>
        <w:jc w:val="both"/>
      </w:pPr>
      <w:r w:rsidRPr="005F0FAC">
        <w:t>The Chair adjourned the meeting for the day.</w:t>
      </w:r>
    </w:p>
    <w:p w14:paraId="44EDA735" w14:textId="77777777" w:rsidR="00E956A5" w:rsidRPr="00FF605B" w:rsidRDefault="001F07C9" w:rsidP="006E27CE">
      <w:pPr>
        <w:pStyle w:val="NoSpacing"/>
        <w:spacing w:before="120" w:after="120"/>
        <w:jc w:val="both"/>
        <w:rPr>
          <w:b/>
        </w:rPr>
      </w:pPr>
      <w:r w:rsidRPr="00FF605B">
        <w:rPr>
          <w:b/>
        </w:rPr>
        <w:lastRenderedPageBreak/>
        <w:t>Tues</w:t>
      </w:r>
      <w:r w:rsidR="008D0086" w:rsidRPr="00FF605B">
        <w:rPr>
          <w:b/>
        </w:rPr>
        <w:t>da</w:t>
      </w:r>
      <w:r w:rsidRPr="00FF605B">
        <w:rPr>
          <w:b/>
        </w:rPr>
        <w:t>y Sept 29</w:t>
      </w:r>
    </w:p>
    <w:p w14:paraId="6F0E413E" w14:textId="7F64B5E6" w:rsidR="009F4480" w:rsidRPr="00B73779" w:rsidRDefault="00364570" w:rsidP="006E27CE">
      <w:pPr>
        <w:pStyle w:val="NoSpacing"/>
        <w:spacing w:before="120" w:after="120"/>
        <w:jc w:val="both"/>
      </w:pPr>
      <w:r w:rsidRPr="00B73779">
        <w:t>Reconvened at 9 am by the Chair.</w:t>
      </w:r>
    </w:p>
    <w:p w14:paraId="10E9CD47" w14:textId="1EBCAF37" w:rsidR="00C1486F" w:rsidRPr="00463C45" w:rsidRDefault="00C1486F" w:rsidP="006E27CE">
      <w:pPr>
        <w:pStyle w:val="Heading1"/>
        <w:spacing w:before="120" w:after="120"/>
        <w:jc w:val="both"/>
        <w:rPr>
          <w:sz w:val="24"/>
        </w:rPr>
      </w:pPr>
      <w:r w:rsidRPr="00463C45">
        <w:rPr>
          <w:sz w:val="24"/>
        </w:rPr>
        <w:t>DEB COV Report and BIO Response – Paul Turner, BIO AC</w:t>
      </w:r>
    </w:p>
    <w:p w14:paraId="16473316" w14:textId="7FA2A24A" w:rsidR="00D36291" w:rsidRPr="00B73779" w:rsidRDefault="00D36291" w:rsidP="006E27CE">
      <w:pPr>
        <w:pStyle w:val="NoSpacing"/>
        <w:spacing w:before="120" w:after="120"/>
        <w:jc w:val="both"/>
      </w:pPr>
      <w:r w:rsidRPr="00B73779">
        <w:t xml:space="preserve">Dr. Turner </w:t>
      </w:r>
      <w:r w:rsidR="005F0CF9">
        <w:t xml:space="preserve">provided a summary of the </w:t>
      </w:r>
      <w:r w:rsidRPr="00B73779">
        <w:t>Committee of Visitors</w:t>
      </w:r>
      <w:r w:rsidR="00F0175E">
        <w:t xml:space="preserve"> (COV)</w:t>
      </w:r>
      <w:r w:rsidRPr="00B73779">
        <w:t xml:space="preserve"> </w:t>
      </w:r>
      <w:r w:rsidR="005F0CF9">
        <w:t xml:space="preserve">evaluation of DEB and </w:t>
      </w:r>
      <w:r w:rsidRPr="00B73779">
        <w:t>applauded DEB for its dedicated staff and responsiveness to the committee’s requests.</w:t>
      </w:r>
    </w:p>
    <w:p w14:paraId="56627C5D" w14:textId="074FFC67" w:rsidR="00D36291" w:rsidRPr="00B73779" w:rsidRDefault="00F0175E" w:rsidP="006E27CE">
      <w:pPr>
        <w:pStyle w:val="NoSpacing"/>
        <w:spacing w:before="120" w:after="120"/>
        <w:jc w:val="both"/>
      </w:pPr>
      <w:r>
        <w:t>The</w:t>
      </w:r>
      <w:r w:rsidR="00D36291" w:rsidRPr="00B73779">
        <w:t xml:space="preserve"> COV found no major problems </w:t>
      </w:r>
      <w:r>
        <w:t xml:space="preserve">within DEB, but </w:t>
      </w:r>
      <w:r w:rsidR="005F0CF9">
        <w:t xml:space="preserve">their report </w:t>
      </w:r>
      <w:r>
        <w:t>produced 23 recommendations</w:t>
      </w:r>
      <w:r w:rsidR="005F0CF9">
        <w:t xml:space="preserve"> and identified </w:t>
      </w:r>
      <w:r w:rsidR="00D36291" w:rsidRPr="00B73779">
        <w:t xml:space="preserve">four areas of concern </w:t>
      </w:r>
      <w:r w:rsidR="005F0CF9">
        <w:t xml:space="preserve">that were in </w:t>
      </w:r>
      <w:r w:rsidR="00700F32">
        <w:t>the</w:t>
      </w:r>
      <w:r w:rsidR="00D36291" w:rsidRPr="00B73779">
        <w:t xml:space="preserve"> DEB COV report</w:t>
      </w:r>
      <w:r w:rsidR="005F0CF9">
        <w:t xml:space="preserve">, specifically </w:t>
      </w:r>
      <w:r w:rsidR="00D36291" w:rsidRPr="00B73779">
        <w:t xml:space="preserve"> for years 2012-2014:</w:t>
      </w:r>
    </w:p>
    <w:p w14:paraId="1B49E4FD" w14:textId="4E8B40E6" w:rsidR="00D36291" w:rsidRPr="00B73779" w:rsidRDefault="00C92F69" w:rsidP="006E27CE">
      <w:pPr>
        <w:pStyle w:val="NoSpacing"/>
        <w:numPr>
          <w:ilvl w:val="0"/>
          <w:numId w:val="34"/>
        </w:numPr>
        <w:spacing w:before="120" w:after="120"/>
        <w:jc w:val="both"/>
      </w:pPr>
      <w:r w:rsidRPr="00B73779">
        <w:t xml:space="preserve">The preliminary proposal process: A major </w:t>
      </w:r>
      <w:r w:rsidR="00F0175E">
        <w:t xml:space="preserve">concern was that </w:t>
      </w:r>
      <w:r w:rsidRPr="00B73779">
        <w:t xml:space="preserve">panel reviews </w:t>
      </w:r>
      <w:r w:rsidR="009F2438">
        <w:t xml:space="preserve">of pre-proposals </w:t>
      </w:r>
      <w:r w:rsidR="00F0175E">
        <w:t xml:space="preserve">may not be providing sufficient </w:t>
      </w:r>
      <w:r w:rsidR="009F2438">
        <w:t xml:space="preserve">and </w:t>
      </w:r>
      <w:r w:rsidR="00904A70">
        <w:t xml:space="preserve">substantive </w:t>
      </w:r>
      <w:r w:rsidR="00C054EA">
        <w:t>feedback to investigator</w:t>
      </w:r>
      <w:r w:rsidRPr="00B73779">
        <w:t>s</w:t>
      </w:r>
      <w:r w:rsidR="00F0175E">
        <w:t>.</w:t>
      </w:r>
      <w:r w:rsidRPr="00B73779">
        <w:t xml:space="preserve"> </w:t>
      </w:r>
      <w:r w:rsidR="00F0175E">
        <w:t xml:space="preserve">There is a concern that the reviews are only justifying </w:t>
      </w:r>
      <w:r w:rsidRPr="00B73779">
        <w:t xml:space="preserve">the invite/do not invite decision. The COV was concerned there may </w:t>
      </w:r>
      <w:r w:rsidR="00F0175E">
        <w:t xml:space="preserve">also be </w:t>
      </w:r>
      <w:r w:rsidRPr="00B73779">
        <w:t xml:space="preserve">inadequate </w:t>
      </w:r>
      <w:r w:rsidR="00F0175E">
        <w:t>broader impact</w:t>
      </w:r>
      <w:r w:rsidRPr="00B73779">
        <w:t xml:space="preserve"> and methodology details included in the proposals</w:t>
      </w:r>
      <w:r w:rsidR="00F0175E">
        <w:t>,</w:t>
      </w:r>
      <w:r w:rsidRPr="00B73779">
        <w:t xml:space="preserve"> and a corresponding lack of feedback after the panel.</w:t>
      </w:r>
    </w:p>
    <w:p w14:paraId="56A11907" w14:textId="51D7BDB4" w:rsidR="00C92F69" w:rsidRPr="00B73779" w:rsidRDefault="00B73779" w:rsidP="006E27CE">
      <w:pPr>
        <w:pStyle w:val="NoSpacing"/>
        <w:numPr>
          <w:ilvl w:val="0"/>
          <w:numId w:val="34"/>
        </w:numPr>
        <w:spacing w:before="120" w:after="120"/>
        <w:jc w:val="both"/>
      </w:pPr>
      <w:r w:rsidRPr="00B73779">
        <w:t xml:space="preserve">Confusion surrounding evaluation of </w:t>
      </w:r>
      <w:r w:rsidR="00904A70">
        <w:t>broader impacts</w:t>
      </w:r>
      <w:r w:rsidR="00C92F69" w:rsidRPr="00B73779">
        <w:t xml:space="preserve">: There </w:t>
      </w:r>
      <w:r w:rsidRPr="00B73779">
        <w:t xml:space="preserve">appears to be a continuing </w:t>
      </w:r>
      <w:r w:rsidR="00C92F69" w:rsidRPr="00B73779">
        <w:t xml:space="preserve">diversity of opinions among proposal reviewers on how to evaluate </w:t>
      </w:r>
      <w:r w:rsidR="00904A70">
        <w:t>broader impacts</w:t>
      </w:r>
      <w:r w:rsidR="00C92F69" w:rsidRPr="00B73779">
        <w:t>.</w:t>
      </w:r>
    </w:p>
    <w:p w14:paraId="10C6ECBC" w14:textId="2F41E25F" w:rsidR="00C92F69" w:rsidRPr="00B73779" w:rsidRDefault="00B73779" w:rsidP="006E27CE">
      <w:pPr>
        <w:pStyle w:val="NoSpacing"/>
        <w:numPr>
          <w:ilvl w:val="0"/>
          <w:numId w:val="34"/>
        </w:numPr>
        <w:spacing w:before="120" w:after="120"/>
        <w:jc w:val="both"/>
      </w:pPr>
      <w:r w:rsidRPr="00B73779">
        <w:t xml:space="preserve">Diversity of reviewers in pre-proposal panels: </w:t>
      </w:r>
      <w:r w:rsidR="00C92F69" w:rsidRPr="00B73779">
        <w:t xml:space="preserve">Challenges remain </w:t>
      </w:r>
      <w:r w:rsidRPr="00B73779">
        <w:t>in composing</w:t>
      </w:r>
      <w:r w:rsidR="00C92F69" w:rsidRPr="00B73779">
        <w:t xml:space="preserve"> pre-proposal panel-only reviews </w:t>
      </w:r>
      <w:r w:rsidRPr="00B73779">
        <w:t xml:space="preserve">that </w:t>
      </w:r>
      <w:r w:rsidR="00904A70">
        <w:t>have sufficient expertise.</w:t>
      </w:r>
      <w:r w:rsidR="00C92F69" w:rsidRPr="00B73779">
        <w:t xml:space="preserve"> </w:t>
      </w:r>
    </w:p>
    <w:p w14:paraId="79DF27CB" w14:textId="1639A554" w:rsidR="0098416E" w:rsidRPr="00BE7FE0" w:rsidRDefault="00904A70" w:rsidP="006E27CE">
      <w:pPr>
        <w:pStyle w:val="NoSpacing"/>
        <w:numPr>
          <w:ilvl w:val="0"/>
          <w:numId w:val="34"/>
        </w:numPr>
        <w:spacing w:before="120" w:after="120"/>
        <w:jc w:val="both"/>
      </w:pPr>
      <w:r>
        <w:lastRenderedPageBreak/>
        <w:t>Workload c</w:t>
      </w:r>
      <w:r w:rsidR="00C92F69" w:rsidRPr="00B73779">
        <w:t xml:space="preserve">oncerns: There remains a need for </w:t>
      </w:r>
      <w:r w:rsidR="00B73779" w:rsidRPr="00B73779">
        <w:t xml:space="preserve">additional staffing support for the </w:t>
      </w:r>
      <w:r>
        <w:t>program officers. Additional support would allow program officers to focus</w:t>
      </w:r>
      <w:r w:rsidR="00C92F69" w:rsidRPr="00B73779">
        <w:t xml:space="preserve"> more on</w:t>
      </w:r>
      <w:r>
        <w:t xml:space="preserve"> scientific issues and less on</w:t>
      </w:r>
      <w:r w:rsidR="00B73779" w:rsidRPr="00B73779">
        <w:t xml:space="preserve"> administrative activities.</w:t>
      </w:r>
    </w:p>
    <w:p w14:paraId="7186E04D" w14:textId="08059B28" w:rsidR="0098416E" w:rsidRPr="00904A70" w:rsidRDefault="006E7848" w:rsidP="006E27CE">
      <w:pPr>
        <w:pStyle w:val="NoSpacing"/>
        <w:spacing w:before="120" w:after="120"/>
        <w:jc w:val="both"/>
      </w:pPr>
      <w:r w:rsidRPr="00904A70">
        <w:t>Dr. Alan Tessier</w:t>
      </w:r>
      <w:r w:rsidR="00FF605B">
        <w:t xml:space="preserve"> (DDD, DEB)</w:t>
      </w:r>
      <w:r w:rsidRPr="00904A70">
        <w:t xml:space="preserve"> responded that the COV report represented a </w:t>
      </w:r>
      <w:r w:rsidR="0098416E" w:rsidRPr="00904A70">
        <w:t>fa</w:t>
      </w:r>
      <w:r w:rsidRPr="00904A70">
        <w:t xml:space="preserve">ir evaluation of the key issues. He stated it </w:t>
      </w:r>
      <w:r w:rsidR="00904A70">
        <w:t>is</w:t>
      </w:r>
      <w:r w:rsidR="0098416E" w:rsidRPr="00904A70">
        <w:t xml:space="preserve"> imp</w:t>
      </w:r>
      <w:r w:rsidRPr="00904A70">
        <w:t>ortant</w:t>
      </w:r>
      <w:r w:rsidR="0098416E" w:rsidRPr="00904A70">
        <w:t xml:space="preserve"> to</w:t>
      </w:r>
      <w:r w:rsidR="003E420B">
        <w:t xml:space="preserve"> not</w:t>
      </w:r>
      <w:r w:rsidR="0098416E" w:rsidRPr="00904A70">
        <w:t xml:space="preserve"> underestimate how fundamental the change was to </w:t>
      </w:r>
      <w:r w:rsidR="00904A70">
        <w:t>transition to</w:t>
      </w:r>
      <w:r w:rsidR="0098416E" w:rsidRPr="00904A70">
        <w:t xml:space="preserve"> </w:t>
      </w:r>
      <w:r w:rsidRPr="00904A70">
        <w:t>the pre-</w:t>
      </w:r>
      <w:r w:rsidR="0098416E" w:rsidRPr="00904A70">
        <w:t>proposal process</w:t>
      </w:r>
      <w:r w:rsidRPr="00904A70">
        <w:t xml:space="preserve">. The division </w:t>
      </w:r>
      <w:r w:rsidR="00904A70">
        <w:t xml:space="preserve">is </w:t>
      </w:r>
      <w:r w:rsidRPr="00904A70">
        <w:t>comfortable with</w:t>
      </w:r>
      <w:r w:rsidR="0098416E" w:rsidRPr="00904A70">
        <w:t xml:space="preserve"> t</w:t>
      </w:r>
      <w:r w:rsidRPr="00904A70">
        <w:t xml:space="preserve">he way the process has unfolded. </w:t>
      </w:r>
      <w:r w:rsidR="003E420B">
        <w:t xml:space="preserve">An external assessment of the process will take place, it will be accomplished through a </w:t>
      </w:r>
      <w:r w:rsidR="0098416E" w:rsidRPr="00904A70">
        <w:t>contract</w:t>
      </w:r>
      <w:r w:rsidR="003E420B">
        <w:t>,</w:t>
      </w:r>
      <w:r w:rsidR="0098416E" w:rsidRPr="00904A70">
        <w:t xml:space="preserve"> and will take</w:t>
      </w:r>
      <w:r w:rsidR="003E420B">
        <w:t xml:space="preserve"> one</w:t>
      </w:r>
      <w:r w:rsidR="0098416E" w:rsidRPr="00904A70">
        <w:t xml:space="preserve"> y</w:t>
      </w:r>
      <w:r w:rsidRPr="00904A70">
        <w:t>ear to complete.</w:t>
      </w:r>
    </w:p>
    <w:p w14:paraId="3C92DD8A" w14:textId="62D393A8" w:rsidR="00677546" w:rsidRPr="00904A70" w:rsidRDefault="00677546" w:rsidP="006E27CE">
      <w:pPr>
        <w:pStyle w:val="HTMLPreformatted"/>
        <w:spacing w:before="120" w:after="120"/>
        <w:jc w:val="both"/>
        <w:rPr>
          <w:rFonts w:asciiTheme="minorHAnsi" w:eastAsiaTheme="minorEastAsia" w:hAnsiTheme="minorHAnsi" w:cstheme="minorBidi"/>
        </w:rPr>
      </w:pPr>
      <w:r w:rsidRPr="00904A70">
        <w:rPr>
          <w:rFonts w:asciiTheme="minorHAnsi" w:eastAsiaTheme="minorEastAsia" w:hAnsiTheme="minorHAnsi" w:cstheme="minorBidi"/>
        </w:rPr>
        <w:t>The AC discussed staffing</w:t>
      </w:r>
      <w:r w:rsidR="00904A70" w:rsidRPr="00904A70">
        <w:rPr>
          <w:rFonts w:asciiTheme="minorHAnsi" w:eastAsiaTheme="minorEastAsia" w:hAnsiTheme="minorHAnsi" w:cstheme="minorBidi"/>
        </w:rPr>
        <w:t xml:space="preserve"> </w:t>
      </w:r>
      <w:r w:rsidR="00904A70">
        <w:rPr>
          <w:rFonts w:asciiTheme="minorHAnsi" w:eastAsiaTheme="minorEastAsia" w:hAnsiTheme="minorHAnsi" w:cstheme="minorBidi"/>
        </w:rPr>
        <w:t>progress</w:t>
      </w:r>
      <w:r w:rsidRPr="00904A70">
        <w:rPr>
          <w:rFonts w:asciiTheme="minorHAnsi" w:eastAsiaTheme="minorEastAsia" w:hAnsiTheme="minorHAnsi" w:cstheme="minorBidi"/>
        </w:rPr>
        <w:t xml:space="preserve">, </w:t>
      </w:r>
      <w:r w:rsidR="008230CD" w:rsidRPr="00904A70">
        <w:rPr>
          <w:rFonts w:asciiTheme="minorHAnsi" w:eastAsiaTheme="minorEastAsia" w:hAnsiTheme="minorHAnsi" w:cstheme="minorBidi"/>
        </w:rPr>
        <w:t xml:space="preserve">the </w:t>
      </w:r>
      <w:r w:rsidRPr="00904A70">
        <w:rPr>
          <w:rFonts w:asciiTheme="minorHAnsi" w:eastAsiaTheme="minorEastAsia" w:hAnsiTheme="minorHAnsi" w:cstheme="minorBidi"/>
        </w:rPr>
        <w:t xml:space="preserve">breadth of pre-proposal panels, </w:t>
      </w:r>
      <w:r w:rsidR="008230CD" w:rsidRPr="00904A70">
        <w:rPr>
          <w:rFonts w:asciiTheme="minorHAnsi" w:eastAsiaTheme="minorEastAsia" w:hAnsiTheme="minorHAnsi" w:cstheme="minorBidi"/>
        </w:rPr>
        <w:t xml:space="preserve">the </w:t>
      </w:r>
      <w:r w:rsidRPr="00904A70">
        <w:rPr>
          <w:rFonts w:asciiTheme="minorHAnsi" w:eastAsiaTheme="minorEastAsia" w:hAnsiTheme="minorHAnsi" w:cstheme="minorBidi"/>
        </w:rPr>
        <w:t xml:space="preserve">external evaluation of the pre-proposal process, </w:t>
      </w:r>
      <w:r w:rsidR="008230CD" w:rsidRPr="00904A70">
        <w:rPr>
          <w:rFonts w:asciiTheme="minorHAnsi" w:eastAsiaTheme="minorEastAsia" w:hAnsiTheme="minorHAnsi" w:cstheme="minorBidi"/>
        </w:rPr>
        <w:t>the confusion surrounding</w:t>
      </w:r>
      <w:r w:rsidR="003E420B">
        <w:rPr>
          <w:rFonts w:asciiTheme="minorHAnsi" w:eastAsiaTheme="minorEastAsia" w:hAnsiTheme="minorHAnsi" w:cstheme="minorBidi"/>
        </w:rPr>
        <w:t xml:space="preserve"> the</w:t>
      </w:r>
      <w:r w:rsidR="008230CD" w:rsidRPr="00904A70">
        <w:rPr>
          <w:rFonts w:asciiTheme="minorHAnsi" w:eastAsiaTheme="minorEastAsia" w:hAnsiTheme="minorHAnsi" w:cstheme="minorBidi"/>
        </w:rPr>
        <w:t xml:space="preserve"> development and review of </w:t>
      </w:r>
      <w:r w:rsidRPr="00904A70">
        <w:rPr>
          <w:rFonts w:asciiTheme="minorHAnsi" w:eastAsiaTheme="minorEastAsia" w:hAnsiTheme="minorHAnsi" w:cstheme="minorBidi"/>
        </w:rPr>
        <w:t>broader impact</w:t>
      </w:r>
      <w:r w:rsidR="008230CD" w:rsidRPr="00904A70">
        <w:rPr>
          <w:rFonts w:asciiTheme="minorHAnsi" w:eastAsiaTheme="minorEastAsia" w:hAnsiTheme="minorHAnsi" w:cstheme="minorBidi"/>
        </w:rPr>
        <w:t xml:space="preserve">s, and </w:t>
      </w:r>
      <w:r w:rsidR="003E420B">
        <w:rPr>
          <w:rFonts w:asciiTheme="minorHAnsi" w:eastAsiaTheme="minorEastAsia" w:hAnsiTheme="minorHAnsi" w:cstheme="minorBidi"/>
        </w:rPr>
        <w:t xml:space="preserve">the </w:t>
      </w:r>
      <w:r w:rsidR="008230CD" w:rsidRPr="00904A70">
        <w:rPr>
          <w:rFonts w:asciiTheme="minorHAnsi" w:eastAsiaTheme="minorEastAsia" w:hAnsiTheme="minorHAnsi" w:cstheme="minorBidi"/>
        </w:rPr>
        <w:t xml:space="preserve">unexpected consequences of changes to ease workload </w:t>
      </w:r>
      <w:r w:rsidR="003E420B">
        <w:rPr>
          <w:rFonts w:asciiTheme="minorHAnsi" w:eastAsiaTheme="minorEastAsia" w:hAnsiTheme="minorHAnsi" w:cstheme="minorBidi"/>
        </w:rPr>
        <w:t>challenges</w:t>
      </w:r>
      <w:r w:rsidR="008230CD" w:rsidRPr="00904A70">
        <w:rPr>
          <w:rFonts w:asciiTheme="minorHAnsi" w:eastAsiaTheme="minorEastAsia" w:hAnsiTheme="minorHAnsi" w:cstheme="minorBidi"/>
        </w:rPr>
        <w:t>.</w:t>
      </w:r>
    </w:p>
    <w:p w14:paraId="71BE0323" w14:textId="6351A724" w:rsidR="00997754" w:rsidRPr="00904A70" w:rsidRDefault="00677546" w:rsidP="006E27CE">
      <w:pPr>
        <w:pStyle w:val="HTMLPreformatted"/>
        <w:spacing w:before="120" w:after="120"/>
        <w:jc w:val="both"/>
        <w:rPr>
          <w:rFonts w:asciiTheme="minorHAnsi" w:eastAsiaTheme="minorEastAsia" w:hAnsiTheme="minorHAnsi" w:cstheme="minorBidi"/>
        </w:rPr>
      </w:pPr>
      <w:r w:rsidRPr="00904A70">
        <w:rPr>
          <w:rFonts w:asciiTheme="minorHAnsi" w:eastAsiaTheme="minorEastAsia" w:hAnsiTheme="minorHAnsi" w:cstheme="minorBidi"/>
        </w:rPr>
        <w:t>The DEB COV report and response were u</w:t>
      </w:r>
      <w:r w:rsidR="00997754" w:rsidRPr="00904A70">
        <w:rPr>
          <w:rFonts w:asciiTheme="minorHAnsi" w:eastAsiaTheme="minorEastAsia" w:hAnsiTheme="minorHAnsi" w:cstheme="minorBidi"/>
        </w:rPr>
        <w:t>nanimously approved</w:t>
      </w:r>
      <w:r w:rsidRPr="00904A70">
        <w:rPr>
          <w:rFonts w:asciiTheme="minorHAnsi" w:eastAsiaTheme="minorEastAsia" w:hAnsiTheme="minorHAnsi" w:cstheme="minorBidi"/>
        </w:rPr>
        <w:t>.</w:t>
      </w:r>
    </w:p>
    <w:p w14:paraId="4BC4939A" w14:textId="7C83472D" w:rsidR="00997754" w:rsidRPr="00463C45" w:rsidRDefault="00C1486F" w:rsidP="006E27CE">
      <w:pPr>
        <w:pStyle w:val="Heading1"/>
        <w:spacing w:before="120" w:after="120"/>
        <w:jc w:val="both"/>
        <w:rPr>
          <w:sz w:val="24"/>
        </w:rPr>
      </w:pPr>
      <w:r w:rsidRPr="00463C45">
        <w:rPr>
          <w:sz w:val="24"/>
        </w:rPr>
        <w:lastRenderedPageBreak/>
        <w:t xml:space="preserve">The role of the Division of Biological Infrastructure </w:t>
      </w:r>
      <w:r w:rsidR="00BD5286" w:rsidRPr="00463C45">
        <w:rPr>
          <w:sz w:val="24"/>
        </w:rPr>
        <w:t xml:space="preserve">(DBI) </w:t>
      </w:r>
      <w:r w:rsidR="00121EE6" w:rsidRPr="00463C45">
        <w:rPr>
          <w:sz w:val="24"/>
        </w:rPr>
        <w:t xml:space="preserve">in enabling the changing </w:t>
      </w:r>
      <w:r w:rsidRPr="00463C45">
        <w:rPr>
          <w:sz w:val="24"/>
        </w:rPr>
        <w:t>practice of bi</w:t>
      </w:r>
      <w:r w:rsidR="00FF605B">
        <w:rPr>
          <w:sz w:val="24"/>
        </w:rPr>
        <w:t>ological research and education</w:t>
      </w:r>
      <w:r w:rsidRPr="00463C45">
        <w:rPr>
          <w:sz w:val="24"/>
        </w:rPr>
        <w:t xml:space="preserve"> - Jim Deshler and Anne Maglia</w:t>
      </w:r>
      <w:r w:rsidR="00FF605B">
        <w:rPr>
          <w:sz w:val="24"/>
        </w:rPr>
        <w:t>, DBI</w:t>
      </w:r>
    </w:p>
    <w:p w14:paraId="7BD3DC00" w14:textId="751D90D3" w:rsidR="00467807" w:rsidRPr="003E420B" w:rsidRDefault="00360E89" w:rsidP="006E27CE">
      <w:pPr>
        <w:pStyle w:val="NoSpacing"/>
        <w:spacing w:before="120" w:after="120"/>
        <w:jc w:val="both"/>
      </w:pPr>
      <w:r w:rsidRPr="00121EE6">
        <w:t>Dr. Deshler reviewed DBI</w:t>
      </w:r>
      <w:r w:rsidR="003E420B">
        <w:t>’s mission, structure, and function</w:t>
      </w:r>
      <w:r w:rsidRPr="00121EE6">
        <w:t xml:space="preserve">. </w:t>
      </w:r>
      <w:r w:rsidR="009825B3" w:rsidRPr="00121EE6">
        <w:t xml:space="preserve">DBI’s mission is to empower biological discovery by supporting the development and enhancement of biological resources, human capital, and centers. </w:t>
      </w:r>
      <w:r w:rsidR="003E420B">
        <w:t>Dr. Deshler stated that t</w:t>
      </w:r>
      <w:r w:rsidR="009825B3" w:rsidRPr="00121EE6">
        <w:t xml:space="preserve">he </w:t>
      </w:r>
      <w:r w:rsidR="003E420B">
        <w:t>leadership in</w:t>
      </w:r>
      <w:r w:rsidR="009825B3" w:rsidRPr="00121EE6">
        <w:t xml:space="preserve"> DBI </w:t>
      </w:r>
      <w:r w:rsidR="003E420B">
        <w:t>wants to understand</w:t>
      </w:r>
      <w:r w:rsidR="009825B3" w:rsidRPr="00121EE6">
        <w:t xml:space="preserve"> how well</w:t>
      </w:r>
      <w:r w:rsidR="003E420B">
        <w:t xml:space="preserve"> DBI programs</w:t>
      </w:r>
      <w:r w:rsidR="00997754" w:rsidRPr="00121EE6">
        <w:t xml:space="preserve"> support the sci</w:t>
      </w:r>
      <w:r w:rsidR="009825B3" w:rsidRPr="00121EE6">
        <w:t xml:space="preserve">entific research in MCB, IOS, and DEB. </w:t>
      </w:r>
      <w:r w:rsidR="009F2438">
        <w:t xml:space="preserve">He </w:t>
      </w:r>
      <w:r w:rsidR="003E420B">
        <w:t xml:space="preserve">pointed out the need to understand the “sticky edges” and overlap of </w:t>
      </w:r>
      <w:r w:rsidR="00EC4607" w:rsidRPr="00121EE6">
        <w:t>DBI</w:t>
      </w:r>
      <w:r w:rsidR="003E420B">
        <w:t>’s</w:t>
      </w:r>
      <w:r w:rsidR="00EC4607" w:rsidRPr="00121EE6">
        <w:t xml:space="preserve"> comm</w:t>
      </w:r>
      <w:r w:rsidR="009825B3" w:rsidRPr="00121EE6">
        <w:t>unity</w:t>
      </w:r>
      <w:r w:rsidR="003E420B">
        <w:t xml:space="preserve"> with the other divisions’ research communities. </w:t>
      </w:r>
      <w:r w:rsidR="009825B3" w:rsidRPr="00121EE6">
        <w:t xml:space="preserve">He presented </w:t>
      </w:r>
      <w:r w:rsidR="007D2470">
        <w:t>data from DBI’s portfolio</w:t>
      </w:r>
      <w:r w:rsidR="003E420B">
        <w:t>,</w:t>
      </w:r>
      <w:r w:rsidR="009825B3" w:rsidRPr="00121EE6">
        <w:t xml:space="preserve"> including </w:t>
      </w:r>
      <w:r w:rsidR="00121EE6" w:rsidRPr="00121EE6">
        <w:t xml:space="preserve">a </w:t>
      </w:r>
      <w:r w:rsidR="00EC4607" w:rsidRPr="00121EE6">
        <w:t>general portfolio</w:t>
      </w:r>
      <w:r w:rsidR="00121EE6" w:rsidRPr="00121EE6">
        <w:t xml:space="preserve"> evaluation in which proposals were</w:t>
      </w:r>
      <w:r w:rsidR="00EC4607" w:rsidRPr="00121EE6">
        <w:t xml:space="preserve"> tagged for </w:t>
      </w:r>
      <w:r w:rsidR="007D2470">
        <w:t xml:space="preserve">their </w:t>
      </w:r>
      <w:r w:rsidR="00EC4607" w:rsidRPr="00121EE6">
        <w:t>rel</w:t>
      </w:r>
      <w:r w:rsidR="00121EE6" w:rsidRPr="00121EE6">
        <w:t>evancy to other divisions’ programs</w:t>
      </w:r>
      <w:r w:rsidR="007D2470">
        <w:t xml:space="preserve">, and reviewed </w:t>
      </w:r>
      <w:r w:rsidR="00121EE6" w:rsidRPr="00121EE6">
        <w:t xml:space="preserve">a </w:t>
      </w:r>
      <w:r w:rsidR="006D4824" w:rsidRPr="00121EE6">
        <w:t xml:space="preserve">survey </w:t>
      </w:r>
      <w:r w:rsidR="007D2470">
        <w:t>of DBI-funded investigators</w:t>
      </w:r>
      <w:r w:rsidR="00121EE6" w:rsidRPr="00121EE6">
        <w:t>.</w:t>
      </w:r>
      <w:r w:rsidR="003E420B" w:rsidRPr="003E420B">
        <w:t xml:space="preserve"> </w:t>
      </w:r>
    </w:p>
    <w:p w14:paraId="0FDC5103" w14:textId="69EADE97" w:rsidR="006333B6" w:rsidRPr="00121EE6" w:rsidRDefault="005F0CF9" w:rsidP="00700F32">
      <w:pPr>
        <w:pStyle w:val="NoSpacing"/>
        <w:spacing w:before="120" w:after="120"/>
        <w:jc w:val="both"/>
      </w:pPr>
      <w:r>
        <w:t>Following</w:t>
      </w:r>
      <w:r w:rsidRPr="007D2470">
        <w:t xml:space="preserve"> </w:t>
      </w:r>
      <w:r w:rsidR="007D2470" w:rsidRPr="007D2470">
        <w:t xml:space="preserve">Dr. Deshler’s presentation, the </w:t>
      </w:r>
      <w:r w:rsidR="00A472DF" w:rsidRPr="007D2470">
        <w:t xml:space="preserve">BIO </w:t>
      </w:r>
      <w:r w:rsidR="00BE7FE0" w:rsidRPr="007D2470">
        <w:t xml:space="preserve">AC </w:t>
      </w:r>
      <w:r w:rsidR="00A472DF" w:rsidRPr="007D2470">
        <w:t xml:space="preserve">members </w:t>
      </w:r>
      <w:r w:rsidR="00BE7FE0" w:rsidRPr="007D2470">
        <w:t>discussed</w:t>
      </w:r>
      <w:r w:rsidR="007D2470" w:rsidRPr="007D2470">
        <w:t xml:space="preserve"> several related topics</w:t>
      </w:r>
      <w:r w:rsidR="00FF605B">
        <w:t>, including</w:t>
      </w:r>
      <w:r w:rsidR="00417F3C" w:rsidRPr="007D2470">
        <w:t>:</w:t>
      </w:r>
      <w:r w:rsidR="00A472DF" w:rsidRPr="007D2470">
        <w:t xml:space="preserve"> </w:t>
      </w:r>
      <w:r w:rsidR="00FF605B">
        <w:t>c</w:t>
      </w:r>
      <w:r w:rsidR="007D2470">
        <w:t xml:space="preserve">ollection of </w:t>
      </w:r>
      <w:r w:rsidR="006D4824" w:rsidRPr="00121EE6">
        <w:t>da</w:t>
      </w:r>
      <w:r w:rsidR="00F717D6" w:rsidRPr="00121EE6">
        <w:t>ta using social media;</w:t>
      </w:r>
      <w:r w:rsidR="00700F32">
        <w:t xml:space="preserve"> </w:t>
      </w:r>
      <w:r w:rsidR="00FF605B">
        <w:t>t</w:t>
      </w:r>
      <w:r w:rsidR="007D2470">
        <w:t xml:space="preserve">racking students </w:t>
      </w:r>
      <w:r w:rsidR="006333B6" w:rsidRPr="00121EE6">
        <w:t>funded</w:t>
      </w:r>
      <w:r w:rsidR="007D2470">
        <w:t xml:space="preserve"> by DBI</w:t>
      </w:r>
      <w:r w:rsidR="006333B6" w:rsidRPr="00121EE6">
        <w:t>;</w:t>
      </w:r>
      <w:r w:rsidR="00700F32">
        <w:t xml:space="preserve"> </w:t>
      </w:r>
      <w:r w:rsidR="00FF605B">
        <w:t>t</w:t>
      </w:r>
      <w:r w:rsidR="00F717D6" w:rsidRPr="00121EE6">
        <w:t xml:space="preserve">he </w:t>
      </w:r>
      <w:r w:rsidR="00A472DF" w:rsidRPr="00121EE6">
        <w:t xml:space="preserve">size </w:t>
      </w:r>
      <w:r w:rsidR="003847DF">
        <w:t>and duration of research improvement</w:t>
      </w:r>
      <w:r w:rsidR="00A472DF" w:rsidRPr="00121EE6">
        <w:t xml:space="preserve"> grants</w:t>
      </w:r>
      <w:r w:rsidR="00F717D6" w:rsidRPr="00121EE6">
        <w:t>;</w:t>
      </w:r>
      <w:r w:rsidR="00700F32">
        <w:t xml:space="preserve"> </w:t>
      </w:r>
      <w:r w:rsidR="00F717D6" w:rsidRPr="00121EE6">
        <w:t xml:space="preserve">Centers’ </w:t>
      </w:r>
      <w:r w:rsidR="007D2470">
        <w:t xml:space="preserve">relevant </w:t>
      </w:r>
      <w:r w:rsidR="00F717D6" w:rsidRPr="00121EE6">
        <w:t>activities</w:t>
      </w:r>
      <w:r w:rsidR="007D2470">
        <w:t>,</w:t>
      </w:r>
      <w:r w:rsidR="00F717D6" w:rsidRPr="00121EE6">
        <w:t xml:space="preserve"> such as community building and storage and analysis of data;</w:t>
      </w:r>
      <w:r w:rsidR="00700F32">
        <w:t xml:space="preserve"> </w:t>
      </w:r>
      <w:r w:rsidR="00FF605B">
        <w:t>t</w:t>
      </w:r>
      <w:r w:rsidR="00F717D6" w:rsidRPr="00121EE6">
        <w:t xml:space="preserve">he increased utilization of </w:t>
      </w:r>
      <w:proofErr w:type="spellStart"/>
      <w:r w:rsidR="00F717D6" w:rsidRPr="00121EE6">
        <w:t>iPlant</w:t>
      </w:r>
      <w:proofErr w:type="spellEnd"/>
      <w:r w:rsidR="00F717D6" w:rsidRPr="00121EE6">
        <w:t>;</w:t>
      </w:r>
      <w:r w:rsidR="00700F32">
        <w:t xml:space="preserve"> </w:t>
      </w:r>
      <w:r w:rsidR="00FF605B">
        <w:t>t</w:t>
      </w:r>
      <w:r w:rsidR="00F717D6" w:rsidRPr="00121EE6">
        <w:t>he</w:t>
      </w:r>
      <w:r w:rsidR="00FF605B">
        <w:t xml:space="preserve"> potential National Brain O</w:t>
      </w:r>
      <w:r w:rsidR="00F717D6" w:rsidRPr="00121EE6">
        <w:t>bservatory and the inclusion of an international component;</w:t>
      </w:r>
      <w:r w:rsidR="00700F32">
        <w:t xml:space="preserve"> </w:t>
      </w:r>
      <w:r w:rsidR="00FF605B">
        <w:t>i</w:t>
      </w:r>
      <w:r w:rsidR="00F717D6" w:rsidRPr="00121EE6">
        <w:t xml:space="preserve">ncreased investments in </w:t>
      </w:r>
      <w:r w:rsidR="007D2470">
        <w:t>developing</w:t>
      </w:r>
      <w:r w:rsidR="00F717D6" w:rsidRPr="00121EE6">
        <w:t xml:space="preserve"> tools to </w:t>
      </w:r>
      <w:r w:rsidR="006333B6" w:rsidRPr="00121EE6">
        <w:t xml:space="preserve">assist in </w:t>
      </w:r>
      <w:r w:rsidR="00F717D6" w:rsidRPr="00121EE6">
        <w:t>the anal</w:t>
      </w:r>
      <w:r w:rsidR="007D2470">
        <w:t>ysis of big data</w:t>
      </w:r>
      <w:r w:rsidR="006333B6" w:rsidRPr="00121EE6">
        <w:t>; and</w:t>
      </w:r>
      <w:r w:rsidR="00700F32">
        <w:t xml:space="preserve"> </w:t>
      </w:r>
      <w:r w:rsidR="00FF605B">
        <w:t>t</w:t>
      </w:r>
      <w:r w:rsidR="007D2470">
        <w:t xml:space="preserve">he need for a broadening participation </w:t>
      </w:r>
      <w:r w:rsidR="006333B6" w:rsidRPr="00121EE6">
        <w:t>report.</w:t>
      </w:r>
    </w:p>
    <w:p w14:paraId="0FE720E5" w14:textId="292D3521" w:rsidR="00F5778C" w:rsidRPr="00463C45" w:rsidRDefault="00F5778C" w:rsidP="006E27CE">
      <w:pPr>
        <w:pStyle w:val="Heading1"/>
        <w:spacing w:before="120" w:after="120"/>
        <w:rPr>
          <w:sz w:val="24"/>
        </w:rPr>
      </w:pPr>
      <w:r w:rsidRPr="00463C45">
        <w:rPr>
          <w:sz w:val="24"/>
        </w:rPr>
        <w:lastRenderedPageBreak/>
        <w:t xml:space="preserve">Strategic Planning </w:t>
      </w:r>
      <w:r w:rsidR="00424513" w:rsidRPr="00463C45">
        <w:rPr>
          <w:sz w:val="24"/>
        </w:rPr>
        <w:t>and Wrap-up</w:t>
      </w:r>
    </w:p>
    <w:p w14:paraId="695098D5" w14:textId="79E3DA3B" w:rsidR="00221268" w:rsidRPr="002D10C5" w:rsidRDefault="00424513" w:rsidP="006E27CE">
      <w:pPr>
        <w:pStyle w:val="NoSpacing"/>
        <w:spacing w:before="120" w:after="120"/>
        <w:jc w:val="both"/>
      </w:pPr>
      <w:r w:rsidRPr="002D10C5">
        <w:t xml:space="preserve">Dr. Gross asked the BIO AC members to think about </w:t>
      </w:r>
      <w:r w:rsidR="00C562E1" w:rsidRPr="002D10C5">
        <w:t>foca</w:t>
      </w:r>
      <w:r w:rsidRPr="002D10C5">
        <w:t>l areas</w:t>
      </w:r>
      <w:r w:rsidR="009F2438">
        <w:t xml:space="preserve"> for a</w:t>
      </w:r>
      <w:r w:rsidR="007D2470" w:rsidRPr="002D10C5">
        <w:t xml:space="preserve"> strategic vision</w:t>
      </w:r>
      <w:r w:rsidRPr="002D10C5">
        <w:t xml:space="preserve"> </w:t>
      </w:r>
      <w:r w:rsidR="009F2438">
        <w:t>for the biological sciences,</w:t>
      </w:r>
      <w:r w:rsidRPr="002D10C5">
        <w:t xml:space="preserve"> </w:t>
      </w:r>
      <w:r w:rsidR="005F0CF9">
        <w:t>asked for input on this</w:t>
      </w:r>
      <w:r w:rsidR="00C03C8A">
        <w:t>, and</w:t>
      </w:r>
      <w:r w:rsidR="005F0CF9">
        <w:t xml:space="preserve"> on </w:t>
      </w:r>
      <w:r w:rsidRPr="002D10C5">
        <w:t>a schedule</w:t>
      </w:r>
      <w:r w:rsidR="00C562E1" w:rsidRPr="002D10C5">
        <w:t xml:space="preserve"> for implementing the </w:t>
      </w:r>
      <w:r w:rsidR="006E27CE">
        <w:t>plan to deliver th</w:t>
      </w:r>
      <w:r w:rsidR="009F2438">
        <w:t>at</w:t>
      </w:r>
      <w:r w:rsidR="006E27CE">
        <w:t xml:space="preserve"> vision</w:t>
      </w:r>
      <w:r w:rsidRPr="002D10C5">
        <w:t xml:space="preserve">. She </w:t>
      </w:r>
      <w:r w:rsidR="005F0CF9">
        <w:t>asked AC members to consider nominations of new members to the AC to replace those whose terms have ended.</w:t>
      </w:r>
      <w:r w:rsidR="00C03C8A">
        <w:t xml:space="preserve"> </w:t>
      </w:r>
      <w:r w:rsidRPr="002D10C5">
        <w:t xml:space="preserve">Dr. Olds asked the BIO AC to focus on </w:t>
      </w:r>
      <w:r w:rsidR="005F0CF9">
        <w:t xml:space="preserve">developing a </w:t>
      </w:r>
      <w:r w:rsidR="00221268" w:rsidRPr="002D10C5">
        <w:t xml:space="preserve">strategy </w:t>
      </w:r>
      <w:r w:rsidR="005F0CF9">
        <w:t xml:space="preserve">for BIO, </w:t>
      </w:r>
      <w:r w:rsidR="002D10C5" w:rsidRPr="002D10C5">
        <w:t>rather than</w:t>
      </w:r>
      <w:r w:rsidRPr="002D10C5">
        <w:t xml:space="preserve"> tactics because the</w:t>
      </w:r>
      <w:r w:rsidR="00221268" w:rsidRPr="002D10C5">
        <w:t xml:space="preserve"> strategy </w:t>
      </w:r>
      <w:r w:rsidRPr="002D10C5">
        <w:t xml:space="preserve">would </w:t>
      </w:r>
      <w:r w:rsidR="007D2470" w:rsidRPr="002D10C5">
        <w:t xml:space="preserve">help BIO </w:t>
      </w:r>
      <w:r w:rsidRPr="002D10C5">
        <w:t>lea</w:t>
      </w:r>
      <w:r w:rsidR="007D2470" w:rsidRPr="002D10C5">
        <w:t xml:space="preserve">d the </w:t>
      </w:r>
      <w:r w:rsidR="00221268" w:rsidRPr="002D10C5">
        <w:t>tactical implementation</w:t>
      </w:r>
      <w:r w:rsidRPr="002D10C5">
        <w:t xml:space="preserve"> of the vision. It would be </w:t>
      </w:r>
      <w:r w:rsidR="00221268" w:rsidRPr="002D10C5">
        <w:t>useful</w:t>
      </w:r>
      <w:r w:rsidR="002D10C5" w:rsidRPr="002D10C5">
        <w:t xml:space="preserve"> to BIO for the AC to identify the sticky edges between the areas of science BIO represents and</w:t>
      </w:r>
      <w:r w:rsidRPr="002D10C5">
        <w:t xml:space="preserve"> </w:t>
      </w:r>
      <w:r w:rsidR="002D10C5" w:rsidRPr="002D10C5">
        <w:t xml:space="preserve">to </w:t>
      </w:r>
      <w:r w:rsidRPr="002D10C5">
        <w:t>identify</w:t>
      </w:r>
      <w:r w:rsidR="00221268" w:rsidRPr="002D10C5">
        <w:t xml:space="preserve"> </w:t>
      </w:r>
      <w:r w:rsidR="002D10C5" w:rsidRPr="002D10C5">
        <w:t xml:space="preserve">the </w:t>
      </w:r>
      <w:r w:rsidR="00221268" w:rsidRPr="002D10C5">
        <w:t xml:space="preserve">low hanging fruit </w:t>
      </w:r>
      <w:r w:rsidRPr="002D10C5">
        <w:t>or</w:t>
      </w:r>
      <w:r w:rsidR="00221268" w:rsidRPr="002D10C5">
        <w:t xml:space="preserve"> paradigm</w:t>
      </w:r>
      <w:r w:rsidR="00BD1384">
        <w:t>-</w:t>
      </w:r>
      <w:r w:rsidR="00221268" w:rsidRPr="002D10C5">
        <w:t xml:space="preserve">breakers </w:t>
      </w:r>
      <w:r w:rsidR="002D10C5" w:rsidRPr="002D10C5">
        <w:t>that BIO should focus on</w:t>
      </w:r>
      <w:r w:rsidRPr="002D10C5">
        <w:t>.</w:t>
      </w:r>
    </w:p>
    <w:p w14:paraId="1C09B200" w14:textId="3537F8B4" w:rsidR="00424513" w:rsidRPr="00344639" w:rsidRDefault="00424513" w:rsidP="006E27CE">
      <w:pPr>
        <w:pStyle w:val="NoSpacing"/>
        <w:spacing w:before="120" w:after="120"/>
        <w:jc w:val="both"/>
      </w:pPr>
      <w:r w:rsidRPr="00344639">
        <w:t>The BIO AC debated the u</w:t>
      </w:r>
      <w:r w:rsidR="00207CEA" w:rsidRPr="00344639">
        <w:t xml:space="preserve">se of the </w:t>
      </w:r>
      <w:r w:rsidR="001935A4">
        <w:t>title</w:t>
      </w:r>
      <w:r w:rsidR="00207CEA" w:rsidRPr="00344639">
        <w:t xml:space="preserve"> “</w:t>
      </w:r>
      <w:r w:rsidR="00BD1384">
        <w:t xml:space="preserve">Understanding the </w:t>
      </w:r>
      <w:r w:rsidR="00207CEA" w:rsidRPr="00344639">
        <w:t>Rules of Life</w:t>
      </w:r>
      <w:r w:rsidR="00BD1384">
        <w:t>”</w:t>
      </w:r>
      <w:r w:rsidR="00207CEA" w:rsidRPr="00344639">
        <w:t xml:space="preserve"> </w:t>
      </w:r>
      <w:r w:rsidR="00BD1384">
        <w:t xml:space="preserve">and </w:t>
      </w:r>
      <w:r w:rsidR="006E27CE">
        <w:t xml:space="preserve">the </w:t>
      </w:r>
      <w:r w:rsidRPr="00344639">
        <w:t xml:space="preserve">connotations associated with </w:t>
      </w:r>
      <w:r w:rsidR="006E27CE">
        <w:t xml:space="preserve">its use and </w:t>
      </w:r>
      <w:r w:rsidR="00207CEA" w:rsidRPr="00344639">
        <w:t>approaches to overcome potential obstacles</w:t>
      </w:r>
      <w:r w:rsidR="005F0CF9">
        <w:t xml:space="preserve"> as a theme for a strategic plan for BIO.</w:t>
      </w:r>
    </w:p>
    <w:p w14:paraId="31893E61" w14:textId="77777777" w:rsidR="008B336B" w:rsidRDefault="00076E40" w:rsidP="006E27CE">
      <w:pPr>
        <w:pStyle w:val="NoSpacing"/>
        <w:spacing w:before="120" w:after="120"/>
        <w:jc w:val="both"/>
      </w:pPr>
      <w:r w:rsidRPr="00F62F81">
        <w:t>Dr. Gross</w:t>
      </w:r>
      <w:r w:rsidR="00F62F81" w:rsidRPr="00F62F81">
        <w:t xml:space="preserve"> </w:t>
      </w:r>
      <w:r w:rsidR="005F0CF9">
        <w:t>agreed to develop a</w:t>
      </w:r>
      <w:r w:rsidR="00F62F81" w:rsidRPr="00F62F81">
        <w:t xml:space="preserve"> draft </w:t>
      </w:r>
      <w:r w:rsidR="00797959" w:rsidRPr="00F62F81">
        <w:t>outline of the r</w:t>
      </w:r>
      <w:r w:rsidR="00F62F81" w:rsidRPr="00F62F81">
        <w:t>e</w:t>
      </w:r>
      <w:r w:rsidR="00797959" w:rsidRPr="00F62F81">
        <w:t>p</w:t>
      </w:r>
      <w:r w:rsidR="001935A4">
        <w:t>ort</w:t>
      </w:r>
      <w:r w:rsidR="005F0CF9">
        <w:t xml:space="preserve"> and a plan for developing the report that would involve the full AC.</w:t>
      </w:r>
      <w:r w:rsidR="008B336B">
        <w:t xml:space="preserve"> </w:t>
      </w:r>
    </w:p>
    <w:p w14:paraId="442FB2B6" w14:textId="792AD78A" w:rsidR="00C76FD6" w:rsidRPr="001935A4" w:rsidRDefault="00C76FD6" w:rsidP="006E27CE">
      <w:pPr>
        <w:pStyle w:val="NoSpacing"/>
        <w:spacing w:before="120" w:after="120"/>
        <w:jc w:val="both"/>
        <w:rPr>
          <w:b/>
        </w:rPr>
      </w:pPr>
      <w:r w:rsidRPr="001935A4">
        <w:rPr>
          <w:b/>
        </w:rPr>
        <w:t xml:space="preserve">Meeting dates: </w:t>
      </w:r>
    </w:p>
    <w:p w14:paraId="72F2C911" w14:textId="117DFDD2" w:rsidR="00B8014C" w:rsidRPr="00E850E2" w:rsidRDefault="00994F58" w:rsidP="006E27CE">
      <w:pPr>
        <w:pStyle w:val="NoSpacing"/>
        <w:spacing w:before="120" w:after="120"/>
        <w:jc w:val="both"/>
      </w:pPr>
      <w:r w:rsidRPr="00E850E2">
        <w:t xml:space="preserve">It was decided that </w:t>
      </w:r>
      <w:r w:rsidR="00B8014C" w:rsidRPr="00E850E2">
        <w:t xml:space="preserve">2 weeks in April and September </w:t>
      </w:r>
      <w:r w:rsidRPr="00E850E2">
        <w:t xml:space="preserve">would be </w:t>
      </w:r>
      <w:r w:rsidR="00BD1384">
        <w:t>identified</w:t>
      </w:r>
      <w:r w:rsidRPr="00E850E2">
        <w:t xml:space="preserve"> </w:t>
      </w:r>
      <w:r w:rsidR="00BD1384">
        <w:t xml:space="preserve">for </w:t>
      </w:r>
      <w:r w:rsidRPr="00E850E2">
        <w:t xml:space="preserve">the BIO AC to </w:t>
      </w:r>
      <w:r w:rsidR="00A10C54">
        <w:t>schedule</w:t>
      </w:r>
      <w:r w:rsidRPr="00E850E2">
        <w:t xml:space="preserve"> next year’s meetings.</w:t>
      </w:r>
    </w:p>
    <w:p w14:paraId="1DFC7DFE" w14:textId="47D3F029" w:rsidR="00281B10" w:rsidRPr="006C0D0C" w:rsidRDefault="002B6480" w:rsidP="006C0D0C">
      <w:pPr>
        <w:pStyle w:val="NoSpacing"/>
        <w:spacing w:before="120" w:after="120"/>
        <w:jc w:val="both"/>
        <w:rPr>
          <w:b/>
        </w:rPr>
      </w:pPr>
      <w:r w:rsidRPr="001935A4">
        <w:rPr>
          <w:b/>
        </w:rPr>
        <w:t>The Chair adjourned the meeting at 12:05 pm.</w:t>
      </w:r>
    </w:p>
    <w:sectPr w:rsidR="00281B10" w:rsidRPr="006C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4A1"/>
    <w:multiLevelType w:val="hybridMultilevel"/>
    <w:tmpl w:val="2E5E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0B68"/>
    <w:multiLevelType w:val="hybridMultilevel"/>
    <w:tmpl w:val="AEC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6534B"/>
    <w:multiLevelType w:val="hybridMultilevel"/>
    <w:tmpl w:val="730AB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958FB"/>
    <w:multiLevelType w:val="hybridMultilevel"/>
    <w:tmpl w:val="D3423C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0D72737F"/>
    <w:multiLevelType w:val="hybridMultilevel"/>
    <w:tmpl w:val="523E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482"/>
    <w:multiLevelType w:val="hybridMultilevel"/>
    <w:tmpl w:val="314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F3316"/>
    <w:multiLevelType w:val="hybridMultilevel"/>
    <w:tmpl w:val="FB88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C7B18"/>
    <w:multiLevelType w:val="hybridMultilevel"/>
    <w:tmpl w:val="2016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96754"/>
    <w:multiLevelType w:val="hybridMultilevel"/>
    <w:tmpl w:val="859C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12404"/>
    <w:multiLevelType w:val="hybridMultilevel"/>
    <w:tmpl w:val="D5CA3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F03428"/>
    <w:multiLevelType w:val="hybridMultilevel"/>
    <w:tmpl w:val="1CAC5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CB41CF"/>
    <w:multiLevelType w:val="multilevel"/>
    <w:tmpl w:val="DA1AAA8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01452F5"/>
    <w:multiLevelType w:val="hybridMultilevel"/>
    <w:tmpl w:val="6BBE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42A2D"/>
    <w:multiLevelType w:val="hybridMultilevel"/>
    <w:tmpl w:val="7BDA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E6E61"/>
    <w:multiLevelType w:val="hybridMultilevel"/>
    <w:tmpl w:val="B26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148A5"/>
    <w:multiLevelType w:val="hybridMultilevel"/>
    <w:tmpl w:val="1C3CA772"/>
    <w:lvl w:ilvl="0" w:tplc="3B96602E">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53BBA"/>
    <w:multiLevelType w:val="hybridMultilevel"/>
    <w:tmpl w:val="1C7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77A24"/>
    <w:multiLevelType w:val="hybridMultilevel"/>
    <w:tmpl w:val="36E0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F1C01"/>
    <w:multiLevelType w:val="hybridMultilevel"/>
    <w:tmpl w:val="333AB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D1297"/>
    <w:multiLevelType w:val="hybridMultilevel"/>
    <w:tmpl w:val="E29A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F50F2"/>
    <w:multiLevelType w:val="hybridMultilevel"/>
    <w:tmpl w:val="125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94042"/>
    <w:multiLevelType w:val="hybridMultilevel"/>
    <w:tmpl w:val="F2E6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638B5"/>
    <w:multiLevelType w:val="hybridMultilevel"/>
    <w:tmpl w:val="A72E34CE"/>
    <w:lvl w:ilvl="0" w:tplc="CAEC444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56635BF7"/>
    <w:multiLevelType w:val="hybridMultilevel"/>
    <w:tmpl w:val="CE4C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C5C28"/>
    <w:multiLevelType w:val="hybridMultilevel"/>
    <w:tmpl w:val="48EA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75A37"/>
    <w:multiLevelType w:val="hybridMultilevel"/>
    <w:tmpl w:val="65F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A5512"/>
    <w:multiLevelType w:val="hybridMultilevel"/>
    <w:tmpl w:val="CB6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E0B5F"/>
    <w:multiLevelType w:val="hybridMultilevel"/>
    <w:tmpl w:val="F22E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F5966"/>
    <w:multiLevelType w:val="hybridMultilevel"/>
    <w:tmpl w:val="CBDA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C28B4"/>
    <w:multiLevelType w:val="hybridMultilevel"/>
    <w:tmpl w:val="67F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E4CA2"/>
    <w:multiLevelType w:val="hybridMultilevel"/>
    <w:tmpl w:val="B2365290"/>
    <w:lvl w:ilvl="0" w:tplc="34AACAEA">
      <w:start w:val="1"/>
      <w:numFmt w:val="decimal"/>
      <w:lvlText w:val="(%1)"/>
      <w:lvlJc w:val="left"/>
      <w:pPr>
        <w:ind w:left="720" w:hanging="360"/>
      </w:pPr>
    </w:lvl>
    <w:lvl w:ilvl="1" w:tplc="34AACAE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B21C2E"/>
    <w:multiLevelType w:val="hybridMultilevel"/>
    <w:tmpl w:val="AC10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250F"/>
    <w:multiLevelType w:val="hybridMultilevel"/>
    <w:tmpl w:val="F77E29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E1E1E9A"/>
    <w:multiLevelType w:val="hybridMultilevel"/>
    <w:tmpl w:val="5ED8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9"/>
  </w:num>
  <w:num w:numId="6">
    <w:abstractNumId w:val="32"/>
  </w:num>
  <w:num w:numId="7">
    <w:abstractNumId w:val="22"/>
  </w:num>
  <w:num w:numId="8">
    <w:abstractNumId w:val="2"/>
  </w:num>
  <w:num w:numId="9">
    <w:abstractNumId w:val="25"/>
  </w:num>
  <w:num w:numId="10">
    <w:abstractNumId w:val="21"/>
  </w:num>
  <w:num w:numId="11">
    <w:abstractNumId w:val="24"/>
  </w:num>
  <w:num w:numId="12">
    <w:abstractNumId w:val="27"/>
  </w:num>
  <w:num w:numId="13">
    <w:abstractNumId w:val="31"/>
  </w:num>
  <w:num w:numId="14">
    <w:abstractNumId w:val="16"/>
  </w:num>
  <w:num w:numId="15">
    <w:abstractNumId w:val="10"/>
  </w:num>
  <w:num w:numId="16">
    <w:abstractNumId w:val="3"/>
  </w:num>
  <w:num w:numId="17">
    <w:abstractNumId w:val="29"/>
  </w:num>
  <w:num w:numId="18">
    <w:abstractNumId w:val="6"/>
  </w:num>
  <w:num w:numId="19">
    <w:abstractNumId w:val="19"/>
  </w:num>
  <w:num w:numId="20">
    <w:abstractNumId w:val="23"/>
  </w:num>
  <w:num w:numId="21">
    <w:abstractNumId w:val="33"/>
  </w:num>
  <w:num w:numId="22">
    <w:abstractNumId w:val="14"/>
  </w:num>
  <w:num w:numId="23">
    <w:abstractNumId w:val="13"/>
  </w:num>
  <w:num w:numId="24">
    <w:abstractNumId w:val="28"/>
  </w:num>
  <w:num w:numId="25">
    <w:abstractNumId w:val="17"/>
  </w:num>
  <w:num w:numId="26">
    <w:abstractNumId w:val="1"/>
  </w:num>
  <w:num w:numId="27">
    <w:abstractNumId w:val="0"/>
  </w:num>
  <w:num w:numId="28">
    <w:abstractNumId w:val="8"/>
  </w:num>
  <w:num w:numId="29">
    <w:abstractNumId w:val="12"/>
  </w:num>
  <w:num w:numId="30">
    <w:abstractNumId w:val="4"/>
  </w:num>
  <w:num w:numId="31">
    <w:abstractNumId w:val="18"/>
  </w:num>
  <w:num w:numId="32">
    <w:abstractNumId w:val="7"/>
  </w:num>
  <w:num w:numId="33">
    <w:abstractNumId w:val="26"/>
  </w:num>
  <w:num w:numId="34">
    <w:abstractNumId w:val="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C1"/>
    <w:rsid w:val="00005E6F"/>
    <w:rsid w:val="000119F5"/>
    <w:rsid w:val="00012CDA"/>
    <w:rsid w:val="000134F7"/>
    <w:rsid w:val="00013ABF"/>
    <w:rsid w:val="000143B1"/>
    <w:rsid w:val="00020884"/>
    <w:rsid w:val="0002107F"/>
    <w:rsid w:val="00021E13"/>
    <w:rsid w:val="00022F4B"/>
    <w:rsid w:val="0002326D"/>
    <w:rsid w:val="000248C6"/>
    <w:rsid w:val="00026F1A"/>
    <w:rsid w:val="0002731C"/>
    <w:rsid w:val="00027C52"/>
    <w:rsid w:val="000319FB"/>
    <w:rsid w:val="00031F66"/>
    <w:rsid w:val="0003227E"/>
    <w:rsid w:val="00040097"/>
    <w:rsid w:val="000429C2"/>
    <w:rsid w:val="00043ED4"/>
    <w:rsid w:val="00051C3F"/>
    <w:rsid w:val="0005243A"/>
    <w:rsid w:val="00052441"/>
    <w:rsid w:val="00053476"/>
    <w:rsid w:val="0005477C"/>
    <w:rsid w:val="00055630"/>
    <w:rsid w:val="00055B11"/>
    <w:rsid w:val="000564A8"/>
    <w:rsid w:val="00062620"/>
    <w:rsid w:val="00066819"/>
    <w:rsid w:val="00070C96"/>
    <w:rsid w:val="00070EA7"/>
    <w:rsid w:val="000743B8"/>
    <w:rsid w:val="00076E40"/>
    <w:rsid w:val="000770D9"/>
    <w:rsid w:val="000807C3"/>
    <w:rsid w:val="0008261F"/>
    <w:rsid w:val="00083528"/>
    <w:rsid w:val="0008365F"/>
    <w:rsid w:val="000845E7"/>
    <w:rsid w:val="000911C2"/>
    <w:rsid w:val="000918FA"/>
    <w:rsid w:val="00092978"/>
    <w:rsid w:val="00093106"/>
    <w:rsid w:val="00095777"/>
    <w:rsid w:val="00096EE9"/>
    <w:rsid w:val="000975A4"/>
    <w:rsid w:val="000A1254"/>
    <w:rsid w:val="000A35CF"/>
    <w:rsid w:val="000A4DF9"/>
    <w:rsid w:val="000B0E49"/>
    <w:rsid w:val="000B260F"/>
    <w:rsid w:val="000B2FD2"/>
    <w:rsid w:val="000B63DD"/>
    <w:rsid w:val="000B6D20"/>
    <w:rsid w:val="000C00E7"/>
    <w:rsid w:val="000C1314"/>
    <w:rsid w:val="000C21F6"/>
    <w:rsid w:val="000C2CE9"/>
    <w:rsid w:val="000C36E8"/>
    <w:rsid w:val="000C44AF"/>
    <w:rsid w:val="000C77B6"/>
    <w:rsid w:val="000D0B78"/>
    <w:rsid w:val="000D40D4"/>
    <w:rsid w:val="000D528D"/>
    <w:rsid w:val="000D7C93"/>
    <w:rsid w:val="000E19CE"/>
    <w:rsid w:val="000F33D0"/>
    <w:rsid w:val="000F4F31"/>
    <w:rsid w:val="00110A5E"/>
    <w:rsid w:val="00111C96"/>
    <w:rsid w:val="00115F60"/>
    <w:rsid w:val="00116C93"/>
    <w:rsid w:val="0011728F"/>
    <w:rsid w:val="00121EE6"/>
    <w:rsid w:val="001228C9"/>
    <w:rsid w:val="00125107"/>
    <w:rsid w:val="001268E7"/>
    <w:rsid w:val="001334EA"/>
    <w:rsid w:val="00134B0F"/>
    <w:rsid w:val="001350B4"/>
    <w:rsid w:val="00135B6C"/>
    <w:rsid w:val="00135EDE"/>
    <w:rsid w:val="00137BEF"/>
    <w:rsid w:val="001412E2"/>
    <w:rsid w:val="00142B25"/>
    <w:rsid w:val="00143774"/>
    <w:rsid w:val="00144BB9"/>
    <w:rsid w:val="00144ED9"/>
    <w:rsid w:val="001473FA"/>
    <w:rsid w:val="00150DA3"/>
    <w:rsid w:val="00151A96"/>
    <w:rsid w:val="00151DFA"/>
    <w:rsid w:val="00151E13"/>
    <w:rsid w:val="001522EC"/>
    <w:rsid w:val="00152CE0"/>
    <w:rsid w:val="00152DC1"/>
    <w:rsid w:val="0015310A"/>
    <w:rsid w:val="00155068"/>
    <w:rsid w:val="001555E6"/>
    <w:rsid w:val="00156819"/>
    <w:rsid w:val="001576FD"/>
    <w:rsid w:val="00160DCE"/>
    <w:rsid w:val="0016116F"/>
    <w:rsid w:val="00161E97"/>
    <w:rsid w:val="001634E6"/>
    <w:rsid w:val="001640CF"/>
    <w:rsid w:val="00164C52"/>
    <w:rsid w:val="00165CEF"/>
    <w:rsid w:val="00167AD3"/>
    <w:rsid w:val="00170DE2"/>
    <w:rsid w:val="00171FAA"/>
    <w:rsid w:val="001839CD"/>
    <w:rsid w:val="00184914"/>
    <w:rsid w:val="00186D85"/>
    <w:rsid w:val="00186DF7"/>
    <w:rsid w:val="00186E62"/>
    <w:rsid w:val="0019033C"/>
    <w:rsid w:val="001935A4"/>
    <w:rsid w:val="00195525"/>
    <w:rsid w:val="001A1853"/>
    <w:rsid w:val="001A2874"/>
    <w:rsid w:val="001A33D4"/>
    <w:rsid w:val="001A53A7"/>
    <w:rsid w:val="001A57DE"/>
    <w:rsid w:val="001A7255"/>
    <w:rsid w:val="001B4122"/>
    <w:rsid w:val="001B4C3C"/>
    <w:rsid w:val="001B507E"/>
    <w:rsid w:val="001B6BF2"/>
    <w:rsid w:val="001C0B9D"/>
    <w:rsid w:val="001C29C1"/>
    <w:rsid w:val="001C3396"/>
    <w:rsid w:val="001C4E20"/>
    <w:rsid w:val="001C5F47"/>
    <w:rsid w:val="001C6D03"/>
    <w:rsid w:val="001D6C39"/>
    <w:rsid w:val="001E72C9"/>
    <w:rsid w:val="001F07C9"/>
    <w:rsid w:val="001F2852"/>
    <w:rsid w:val="001F3A91"/>
    <w:rsid w:val="001F5E93"/>
    <w:rsid w:val="001F71E3"/>
    <w:rsid w:val="002022CD"/>
    <w:rsid w:val="0020614D"/>
    <w:rsid w:val="00206EE9"/>
    <w:rsid w:val="002074C9"/>
    <w:rsid w:val="00207CEA"/>
    <w:rsid w:val="00210FDF"/>
    <w:rsid w:val="00212657"/>
    <w:rsid w:val="00216A6D"/>
    <w:rsid w:val="0022062B"/>
    <w:rsid w:val="00220F52"/>
    <w:rsid w:val="00221268"/>
    <w:rsid w:val="00221F36"/>
    <w:rsid w:val="00225ADC"/>
    <w:rsid w:val="00226817"/>
    <w:rsid w:val="00226FCB"/>
    <w:rsid w:val="0022753E"/>
    <w:rsid w:val="002316D1"/>
    <w:rsid w:val="00232960"/>
    <w:rsid w:val="002336A1"/>
    <w:rsid w:val="00235555"/>
    <w:rsid w:val="0024027A"/>
    <w:rsid w:val="002419A5"/>
    <w:rsid w:val="00241BF6"/>
    <w:rsid w:val="00243FCC"/>
    <w:rsid w:val="0025082E"/>
    <w:rsid w:val="00251BA3"/>
    <w:rsid w:val="00252C48"/>
    <w:rsid w:val="00263E4F"/>
    <w:rsid w:val="0026558E"/>
    <w:rsid w:val="00267961"/>
    <w:rsid w:val="00267CB6"/>
    <w:rsid w:val="002707C9"/>
    <w:rsid w:val="0027156D"/>
    <w:rsid w:val="00275EF9"/>
    <w:rsid w:val="00276225"/>
    <w:rsid w:val="002802BA"/>
    <w:rsid w:val="00281B10"/>
    <w:rsid w:val="0028236E"/>
    <w:rsid w:val="002918A8"/>
    <w:rsid w:val="00294BA1"/>
    <w:rsid w:val="00295F6F"/>
    <w:rsid w:val="002A0FF7"/>
    <w:rsid w:val="002A2E9D"/>
    <w:rsid w:val="002A55C7"/>
    <w:rsid w:val="002A5D82"/>
    <w:rsid w:val="002A6454"/>
    <w:rsid w:val="002A7522"/>
    <w:rsid w:val="002B0E08"/>
    <w:rsid w:val="002B6480"/>
    <w:rsid w:val="002B6C04"/>
    <w:rsid w:val="002B6EBC"/>
    <w:rsid w:val="002C0905"/>
    <w:rsid w:val="002C26D1"/>
    <w:rsid w:val="002C37DC"/>
    <w:rsid w:val="002C3D9E"/>
    <w:rsid w:val="002C759F"/>
    <w:rsid w:val="002D05AD"/>
    <w:rsid w:val="002D0F82"/>
    <w:rsid w:val="002D10C5"/>
    <w:rsid w:val="002D2764"/>
    <w:rsid w:val="002D286B"/>
    <w:rsid w:val="002D5CDD"/>
    <w:rsid w:val="002D657C"/>
    <w:rsid w:val="002E13BD"/>
    <w:rsid w:val="002E1BA6"/>
    <w:rsid w:val="002E5E33"/>
    <w:rsid w:val="002E7063"/>
    <w:rsid w:val="002E7558"/>
    <w:rsid w:val="002F2BBB"/>
    <w:rsid w:val="002F33D6"/>
    <w:rsid w:val="002F5324"/>
    <w:rsid w:val="002F719E"/>
    <w:rsid w:val="00300F96"/>
    <w:rsid w:val="00302BB0"/>
    <w:rsid w:val="00305AE6"/>
    <w:rsid w:val="003063E5"/>
    <w:rsid w:val="003106CE"/>
    <w:rsid w:val="003113C3"/>
    <w:rsid w:val="0031408E"/>
    <w:rsid w:val="003154F0"/>
    <w:rsid w:val="00320A65"/>
    <w:rsid w:val="00322008"/>
    <w:rsid w:val="003224E6"/>
    <w:rsid w:val="00322913"/>
    <w:rsid w:val="00323E2F"/>
    <w:rsid w:val="003242FD"/>
    <w:rsid w:val="00325E45"/>
    <w:rsid w:val="0033346B"/>
    <w:rsid w:val="00333FBB"/>
    <w:rsid w:val="00340131"/>
    <w:rsid w:val="003418C6"/>
    <w:rsid w:val="00344639"/>
    <w:rsid w:val="00345EBA"/>
    <w:rsid w:val="003461A7"/>
    <w:rsid w:val="0034627B"/>
    <w:rsid w:val="003500FC"/>
    <w:rsid w:val="0035034A"/>
    <w:rsid w:val="0035184C"/>
    <w:rsid w:val="00353D9D"/>
    <w:rsid w:val="00354961"/>
    <w:rsid w:val="003579C3"/>
    <w:rsid w:val="00360166"/>
    <w:rsid w:val="00360E89"/>
    <w:rsid w:val="00363231"/>
    <w:rsid w:val="00363F3F"/>
    <w:rsid w:val="00364570"/>
    <w:rsid w:val="00372696"/>
    <w:rsid w:val="00372E0D"/>
    <w:rsid w:val="00374493"/>
    <w:rsid w:val="00375BAF"/>
    <w:rsid w:val="003770D9"/>
    <w:rsid w:val="00380129"/>
    <w:rsid w:val="00380266"/>
    <w:rsid w:val="00380970"/>
    <w:rsid w:val="003826BC"/>
    <w:rsid w:val="0038479D"/>
    <w:rsid w:val="003847DF"/>
    <w:rsid w:val="003868EA"/>
    <w:rsid w:val="003909FF"/>
    <w:rsid w:val="00391881"/>
    <w:rsid w:val="00392860"/>
    <w:rsid w:val="00393481"/>
    <w:rsid w:val="00393EF7"/>
    <w:rsid w:val="003948CA"/>
    <w:rsid w:val="00397DC4"/>
    <w:rsid w:val="003A08DA"/>
    <w:rsid w:val="003A48F1"/>
    <w:rsid w:val="003A4CDF"/>
    <w:rsid w:val="003A63B8"/>
    <w:rsid w:val="003B1E04"/>
    <w:rsid w:val="003B23FB"/>
    <w:rsid w:val="003B2574"/>
    <w:rsid w:val="003B5183"/>
    <w:rsid w:val="003B72FE"/>
    <w:rsid w:val="003B759A"/>
    <w:rsid w:val="003B7A3A"/>
    <w:rsid w:val="003C14F8"/>
    <w:rsid w:val="003C1552"/>
    <w:rsid w:val="003C3704"/>
    <w:rsid w:val="003C52C9"/>
    <w:rsid w:val="003C7E37"/>
    <w:rsid w:val="003D3D7A"/>
    <w:rsid w:val="003D52CF"/>
    <w:rsid w:val="003D6350"/>
    <w:rsid w:val="003E14B9"/>
    <w:rsid w:val="003E17D3"/>
    <w:rsid w:val="003E272D"/>
    <w:rsid w:val="003E3F90"/>
    <w:rsid w:val="003E420B"/>
    <w:rsid w:val="003F01C1"/>
    <w:rsid w:val="003F348A"/>
    <w:rsid w:val="003F3A33"/>
    <w:rsid w:val="003F3C2A"/>
    <w:rsid w:val="003F72B3"/>
    <w:rsid w:val="00400545"/>
    <w:rsid w:val="00402F12"/>
    <w:rsid w:val="004073BD"/>
    <w:rsid w:val="00407B27"/>
    <w:rsid w:val="00412142"/>
    <w:rsid w:val="00415FAC"/>
    <w:rsid w:val="00417F3C"/>
    <w:rsid w:val="0042252F"/>
    <w:rsid w:val="004235CC"/>
    <w:rsid w:val="00424513"/>
    <w:rsid w:val="004252E6"/>
    <w:rsid w:val="004268FC"/>
    <w:rsid w:val="00426C20"/>
    <w:rsid w:val="00427C83"/>
    <w:rsid w:val="00430AE4"/>
    <w:rsid w:val="00436806"/>
    <w:rsid w:val="00437A00"/>
    <w:rsid w:val="00437A1E"/>
    <w:rsid w:val="00437D59"/>
    <w:rsid w:val="004419AA"/>
    <w:rsid w:val="00443FB0"/>
    <w:rsid w:val="00446C0A"/>
    <w:rsid w:val="004516C8"/>
    <w:rsid w:val="00453BA9"/>
    <w:rsid w:val="00455BF1"/>
    <w:rsid w:val="00456D90"/>
    <w:rsid w:val="00461D91"/>
    <w:rsid w:val="00463792"/>
    <w:rsid w:val="00463C45"/>
    <w:rsid w:val="00467302"/>
    <w:rsid w:val="00467807"/>
    <w:rsid w:val="00467ECF"/>
    <w:rsid w:val="00473CC6"/>
    <w:rsid w:val="004756F5"/>
    <w:rsid w:val="00475BB4"/>
    <w:rsid w:val="00476444"/>
    <w:rsid w:val="004773DC"/>
    <w:rsid w:val="00477B08"/>
    <w:rsid w:val="00477ECB"/>
    <w:rsid w:val="00480573"/>
    <w:rsid w:val="00481B1A"/>
    <w:rsid w:val="00483140"/>
    <w:rsid w:val="004837F2"/>
    <w:rsid w:val="00484FDB"/>
    <w:rsid w:val="00485787"/>
    <w:rsid w:val="00486AF4"/>
    <w:rsid w:val="00486C8D"/>
    <w:rsid w:val="004872DA"/>
    <w:rsid w:val="004926F0"/>
    <w:rsid w:val="004964DC"/>
    <w:rsid w:val="00496C94"/>
    <w:rsid w:val="004A210E"/>
    <w:rsid w:val="004A228D"/>
    <w:rsid w:val="004A34FC"/>
    <w:rsid w:val="004A4E60"/>
    <w:rsid w:val="004B0DB7"/>
    <w:rsid w:val="004B276B"/>
    <w:rsid w:val="004B29AF"/>
    <w:rsid w:val="004B5B75"/>
    <w:rsid w:val="004C09DF"/>
    <w:rsid w:val="004C247A"/>
    <w:rsid w:val="004C2E62"/>
    <w:rsid w:val="004C3170"/>
    <w:rsid w:val="004C3376"/>
    <w:rsid w:val="004C4A3A"/>
    <w:rsid w:val="004C4BBA"/>
    <w:rsid w:val="004D6CE7"/>
    <w:rsid w:val="004D74CC"/>
    <w:rsid w:val="004D7BCD"/>
    <w:rsid w:val="004E1CA6"/>
    <w:rsid w:val="004E28C3"/>
    <w:rsid w:val="004E3A9A"/>
    <w:rsid w:val="004E41F2"/>
    <w:rsid w:val="004E4733"/>
    <w:rsid w:val="004E7E19"/>
    <w:rsid w:val="004F12FB"/>
    <w:rsid w:val="004F1D35"/>
    <w:rsid w:val="004F345F"/>
    <w:rsid w:val="004F370D"/>
    <w:rsid w:val="004F667F"/>
    <w:rsid w:val="004F6CCD"/>
    <w:rsid w:val="00501077"/>
    <w:rsid w:val="00501BBC"/>
    <w:rsid w:val="005109C8"/>
    <w:rsid w:val="005135D0"/>
    <w:rsid w:val="005146D7"/>
    <w:rsid w:val="00514EFA"/>
    <w:rsid w:val="00516C51"/>
    <w:rsid w:val="00517B0C"/>
    <w:rsid w:val="00520D46"/>
    <w:rsid w:val="0052302F"/>
    <w:rsid w:val="00524338"/>
    <w:rsid w:val="00525396"/>
    <w:rsid w:val="00525783"/>
    <w:rsid w:val="00526267"/>
    <w:rsid w:val="005266D6"/>
    <w:rsid w:val="00526910"/>
    <w:rsid w:val="00527583"/>
    <w:rsid w:val="005302AA"/>
    <w:rsid w:val="00533FA5"/>
    <w:rsid w:val="00535B49"/>
    <w:rsid w:val="00536DB0"/>
    <w:rsid w:val="00537347"/>
    <w:rsid w:val="005407F3"/>
    <w:rsid w:val="00541469"/>
    <w:rsid w:val="00546FAC"/>
    <w:rsid w:val="00550731"/>
    <w:rsid w:val="005541A4"/>
    <w:rsid w:val="00560ACF"/>
    <w:rsid w:val="005619D0"/>
    <w:rsid w:val="005651AB"/>
    <w:rsid w:val="00566585"/>
    <w:rsid w:val="00567498"/>
    <w:rsid w:val="00570761"/>
    <w:rsid w:val="0057095D"/>
    <w:rsid w:val="00571635"/>
    <w:rsid w:val="005734C8"/>
    <w:rsid w:val="00573871"/>
    <w:rsid w:val="00574559"/>
    <w:rsid w:val="0057552A"/>
    <w:rsid w:val="005756CF"/>
    <w:rsid w:val="00575F5B"/>
    <w:rsid w:val="00576CA0"/>
    <w:rsid w:val="00581129"/>
    <w:rsid w:val="00582AB3"/>
    <w:rsid w:val="00583927"/>
    <w:rsid w:val="00583DE6"/>
    <w:rsid w:val="00583E72"/>
    <w:rsid w:val="0058588F"/>
    <w:rsid w:val="00587946"/>
    <w:rsid w:val="00593572"/>
    <w:rsid w:val="00596FCB"/>
    <w:rsid w:val="00597B93"/>
    <w:rsid w:val="005A1BBA"/>
    <w:rsid w:val="005A1C2C"/>
    <w:rsid w:val="005A5D19"/>
    <w:rsid w:val="005A677D"/>
    <w:rsid w:val="005A680F"/>
    <w:rsid w:val="005A69E6"/>
    <w:rsid w:val="005B32F0"/>
    <w:rsid w:val="005B4D64"/>
    <w:rsid w:val="005B539E"/>
    <w:rsid w:val="005B557A"/>
    <w:rsid w:val="005B5CE3"/>
    <w:rsid w:val="005B6B7A"/>
    <w:rsid w:val="005B7231"/>
    <w:rsid w:val="005B73A0"/>
    <w:rsid w:val="005B7748"/>
    <w:rsid w:val="005C4BF9"/>
    <w:rsid w:val="005C7C27"/>
    <w:rsid w:val="005D0A13"/>
    <w:rsid w:val="005D1BEA"/>
    <w:rsid w:val="005D1EF1"/>
    <w:rsid w:val="005D2924"/>
    <w:rsid w:val="005D7C5E"/>
    <w:rsid w:val="005E05F5"/>
    <w:rsid w:val="005E2A90"/>
    <w:rsid w:val="005E504D"/>
    <w:rsid w:val="005E67F5"/>
    <w:rsid w:val="005F0CF9"/>
    <w:rsid w:val="005F0FAC"/>
    <w:rsid w:val="005F16A1"/>
    <w:rsid w:val="005F24A4"/>
    <w:rsid w:val="005F3241"/>
    <w:rsid w:val="005F351A"/>
    <w:rsid w:val="005F3ECD"/>
    <w:rsid w:val="005F6E8E"/>
    <w:rsid w:val="00600C3B"/>
    <w:rsid w:val="006024D9"/>
    <w:rsid w:val="006027F7"/>
    <w:rsid w:val="0061073F"/>
    <w:rsid w:val="00611E69"/>
    <w:rsid w:val="00612903"/>
    <w:rsid w:val="00612F2E"/>
    <w:rsid w:val="00613039"/>
    <w:rsid w:val="00614527"/>
    <w:rsid w:val="00614B9F"/>
    <w:rsid w:val="006161A9"/>
    <w:rsid w:val="00620754"/>
    <w:rsid w:val="0062514B"/>
    <w:rsid w:val="00625E2C"/>
    <w:rsid w:val="00626F75"/>
    <w:rsid w:val="006333B6"/>
    <w:rsid w:val="0063343D"/>
    <w:rsid w:val="00633E53"/>
    <w:rsid w:val="00635B3B"/>
    <w:rsid w:val="00636E5A"/>
    <w:rsid w:val="00641DCC"/>
    <w:rsid w:val="006427F8"/>
    <w:rsid w:val="00642E2C"/>
    <w:rsid w:val="00644179"/>
    <w:rsid w:val="00644D6B"/>
    <w:rsid w:val="00645510"/>
    <w:rsid w:val="00645BE6"/>
    <w:rsid w:val="00646178"/>
    <w:rsid w:val="0064753F"/>
    <w:rsid w:val="006514AC"/>
    <w:rsid w:val="00652BB5"/>
    <w:rsid w:val="00653D39"/>
    <w:rsid w:val="0065498F"/>
    <w:rsid w:val="0065689D"/>
    <w:rsid w:val="00656F2C"/>
    <w:rsid w:val="00657E2C"/>
    <w:rsid w:val="00660E61"/>
    <w:rsid w:val="00666BE7"/>
    <w:rsid w:val="00667C21"/>
    <w:rsid w:val="00670019"/>
    <w:rsid w:val="00675766"/>
    <w:rsid w:val="00676599"/>
    <w:rsid w:val="00677546"/>
    <w:rsid w:val="0067790D"/>
    <w:rsid w:val="0068097B"/>
    <w:rsid w:val="006817B5"/>
    <w:rsid w:val="00684AD4"/>
    <w:rsid w:val="00685B43"/>
    <w:rsid w:val="00686037"/>
    <w:rsid w:val="00692B75"/>
    <w:rsid w:val="006934C8"/>
    <w:rsid w:val="006937C2"/>
    <w:rsid w:val="00693C60"/>
    <w:rsid w:val="006955A0"/>
    <w:rsid w:val="0069666D"/>
    <w:rsid w:val="006974D7"/>
    <w:rsid w:val="00697B52"/>
    <w:rsid w:val="006A1F05"/>
    <w:rsid w:val="006A3AC7"/>
    <w:rsid w:val="006A3CC1"/>
    <w:rsid w:val="006A3FD3"/>
    <w:rsid w:val="006A51B3"/>
    <w:rsid w:val="006A5F3C"/>
    <w:rsid w:val="006A6393"/>
    <w:rsid w:val="006B00E2"/>
    <w:rsid w:val="006B1A0A"/>
    <w:rsid w:val="006B2A19"/>
    <w:rsid w:val="006B2C11"/>
    <w:rsid w:val="006B5F46"/>
    <w:rsid w:val="006B62B6"/>
    <w:rsid w:val="006B7150"/>
    <w:rsid w:val="006B766B"/>
    <w:rsid w:val="006C0045"/>
    <w:rsid w:val="006C0D0C"/>
    <w:rsid w:val="006C176C"/>
    <w:rsid w:val="006C3384"/>
    <w:rsid w:val="006C5C2D"/>
    <w:rsid w:val="006C5D83"/>
    <w:rsid w:val="006C5E95"/>
    <w:rsid w:val="006C6EC5"/>
    <w:rsid w:val="006D1915"/>
    <w:rsid w:val="006D2C0C"/>
    <w:rsid w:val="006D3D03"/>
    <w:rsid w:val="006D47D3"/>
    <w:rsid w:val="006D4824"/>
    <w:rsid w:val="006D486D"/>
    <w:rsid w:val="006D5972"/>
    <w:rsid w:val="006D5A61"/>
    <w:rsid w:val="006D629E"/>
    <w:rsid w:val="006D6F80"/>
    <w:rsid w:val="006D730D"/>
    <w:rsid w:val="006E279D"/>
    <w:rsid w:val="006E27CE"/>
    <w:rsid w:val="006E4F6B"/>
    <w:rsid w:val="006E5910"/>
    <w:rsid w:val="006E6E93"/>
    <w:rsid w:val="006E7492"/>
    <w:rsid w:val="006E7848"/>
    <w:rsid w:val="006E7973"/>
    <w:rsid w:val="006F0235"/>
    <w:rsid w:val="006F1358"/>
    <w:rsid w:val="006F1C8E"/>
    <w:rsid w:val="006F2CB2"/>
    <w:rsid w:val="006F3307"/>
    <w:rsid w:val="006F3C57"/>
    <w:rsid w:val="006F42E1"/>
    <w:rsid w:val="006F4BA7"/>
    <w:rsid w:val="006F4D70"/>
    <w:rsid w:val="006F7CC0"/>
    <w:rsid w:val="006F7E91"/>
    <w:rsid w:val="00700F32"/>
    <w:rsid w:val="00705FFF"/>
    <w:rsid w:val="00712113"/>
    <w:rsid w:val="00713D01"/>
    <w:rsid w:val="00714330"/>
    <w:rsid w:val="00714E9D"/>
    <w:rsid w:val="00715698"/>
    <w:rsid w:val="00715897"/>
    <w:rsid w:val="007160DD"/>
    <w:rsid w:val="00720456"/>
    <w:rsid w:val="00722D58"/>
    <w:rsid w:val="00723444"/>
    <w:rsid w:val="00724422"/>
    <w:rsid w:val="0072443A"/>
    <w:rsid w:val="00725FBF"/>
    <w:rsid w:val="007265C0"/>
    <w:rsid w:val="00726FFE"/>
    <w:rsid w:val="00727985"/>
    <w:rsid w:val="00731689"/>
    <w:rsid w:val="007363DA"/>
    <w:rsid w:val="00736403"/>
    <w:rsid w:val="00736502"/>
    <w:rsid w:val="00740204"/>
    <w:rsid w:val="00740EF4"/>
    <w:rsid w:val="0074285D"/>
    <w:rsid w:val="00743232"/>
    <w:rsid w:val="00747C3A"/>
    <w:rsid w:val="007514D0"/>
    <w:rsid w:val="00751B7B"/>
    <w:rsid w:val="007544A6"/>
    <w:rsid w:val="007554E3"/>
    <w:rsid w:val="0075751F"/>
    <w:rsid w:val="00763F38"/>
    <w:rsid w:val="00765313"/>
    <w:rsid w:val="007657B6"/>
    <w:rsid w:val="00765BB5"/>
    <w:rsid w:val="00773D5A"/>
    <w:rsid w:val="00774AE4"/>
    <w:rsid w:val="00774D5B"/>
    <w:rsid w:val="00774F91"/>
    <w:rsid w:val="007762D9"/>
    <w:rsid w:val="00776CD6"/>
    <w:rsid w:val="00781F02"/>
    <w:rsid w:val="00782289"/>
    <w:rsid w:val="0078373E"/>
    <w:rsid w:val="00784B4A"/>
    <w:rsid w:val="00784F74"/>
    <w:rsid w:val="0078516A"/>
    <w:rsid w:val="00786702"/>
    <w:rsid w:val="00791671"/>
    <w:rsid w:val="007923E6"/>
    <w:rsid w:val="007930A9"/>
    <w:rsid w:val="00793A43"/>
    <w:rsid w:val="00795EA6"/>
    <w:rsid w:val="00797959"/>
    <w:rsid w:val="007A2133"/>
    <w:rsid w:val="007A5A1C"/>
    <w:rsid w:val="007A772C"/>
    <w:rsid w:val="007B26D2"/>
    <w:rsid w:val="007B2C1B"/>
    <w:rsid w:val="007B4791"/>
    <w:rsid w:val="007B59EF"/>
    <w:rsid w:val="007B644F"/>
    <w:rsid w:val="007C03A7"/>
    <w:rsid w:val="007C2244"/>
    <w:rsid w:val="007C3F9C"/>
    <w:rsid w:val="007C49F6"/>
    <w:rsid w:val="007C560A"/>
    <w:rsid w:val="007C5A04"/>
    <w:rsid w:val="007C65A1"/>
    <w:rsid w:val="007C746E"/>
    <w:rsid w:val="007D02A5"/>
    <w:rsid w:val="007D2470"/>
    <w:rsid w:val="007D6AE8"/>
    <w:rsid w:val="007D6C09"/>
    <w:rsid w:val="007E473A"/>
    <w:rsid w:val="007E6D36"/>
    <w:rsid w:val="007E7352"/>
    <w:rsid w:val="007F05B5"/>
    <w:rsid w:val="007F06A1"/>
    <w:rsid w:val="007F39E6"/>
    <w:rsid w:val="007F4848"/>
    <w:rsid w:val="007F4BA0"/>
    <w:rsid w:val="007F5368"/>
    <w:rsid w:val="00800D5A"/>
    <w:rsid w:val="00800F57"/>
    <w:rsid w:val="00801122"/>
    <w:rsid w:val="008042B0"/>
    <w:rsid w:val="008067DE"/>
    <w:rsid w:val="00806CFF"/>
    <w:rsid w:val="00814008"/>
    <w:rsid w:val="00814860"/>
    <w:rsid w:val="0081533E"/>
    <w:rsid w:val="00816135"/>
    <w:rsid w:val="008230CD"/>
    <w:rsid w:val="00827DDF"/>
    <w:rsid w:val="0083202E"/>
    <w:rsid w:val="00833A46"/>
    <w:rsid w:val="00835190"/>
    <w:rsid w:val="008359F5"/>
    <w:rsid w:val="00840CA2"/>
    <w:rsid w:val="008420BF"/>
    <w:rsid w:val="008420DD"/>
    <w:rsid w:val="008447D7"/>
    <w:rsid w:val="00845945"/>
    <w:rsid w:val="0084694D"/>
    <w:rsid w:val="0085034C"/>
    <w:rsid w:val="008516C2"/>
    <w:rsid w:val="0085203B"/>
    <w:rsid w:val="0085290F"/>
    <w:rsid w:val="00855B1E"/>
    <w:rsid w:val="008561CF"/>
    <w:rsid w:val="008579B0"/>
    <w:rsid w:val="00860492"/>
    <w:rsid w:val="0086110F"/>
    <w:rsid w:val="00861876"/>
    <w:rsid w:val="008644A0"/>
    <w:rsid w:val="00864B84"/>
    <w:rsid w:val="00865409"/>
    <w:rsid w:val="0086619B"/>
    <w:rsid w:val="008708BE"/>
    <w:rsid w:val="008711F2"/>
    <w:rsid w:val="00872C88"/>
    <w:rsid w:val="008751FC"/>
    <w:rsid w:val="008770B4"/>
    <w:rsid w:val="00882855"/>
    <w:rsid w:val="00882C0B"/>
    <w:rsid w:val="00887894"/>
    <w:rsid w:val="00887A31"/>
    <w:rsid w:val="00887C81"/>
    <w:rsid w:val="00893990"/>
    <w:rsid w:val="00896456"/>
    <w:rsid w:val="00896E15"/>
    <w:rsid w:val="008978A5"/>
    <w:rsid w:val="00897ECA"/>
    <w:rsid w:val="008A0246"/>
    <w:rsid w:val="008A02F5"/>
    <w:rsid w:val="008A0430"/>
    <w:rsid w:val="008B336B"/>
    <w:rsid w:val="008B440D"/>
    <w:rsid w:val="008B47FF"/>
    <w:rsid w:val="008B50C0"/>
    <w:rsid w:val="008B5BFE"/>
    <w:rsid w:val="008B77ED"/>
    <w:rsid w:val="008C11A2"/>
    <w:rsid w:val="008C1CBF"/>
    <w:rsid w:val="008C4F99"/>
    <w:rsid w:val="008C531D"/>
    <w:rsid w:val="008C6847"/>
    <w:rsid w:val="008D0086"/>
    <w:rsid w:val="008D5904"/>
    <w:rsid w:val="008D6D5D"/>
    <w:rsid w:val="008D7617"/>
    <w:rsid w:val="008E0488"/>
    <w:rsid w:val="008E0A6A"/>
    <w:rsid w:val="008E2F1E"/>
    <w:rsid w:val="008E4F0E"/>
    <w:rsid w:val="008E5283"/>
    <w:rsid w:val="008E57AE"/>
    <w:rsid w:val="008E7CB4"/>
    <w:rsid w:val="008F5055"/>
    <w:rsid w:val="008F6A82"/>
    <w:rsid w:val="008F7C31"/>
    <w:rsid w:val="00900ABE"/>
    <w:rsid w:val="009025A0"/>
    <w:rsid w:val="00902711"/>
    <w:rsid w:val="00904474"/>
    <w:rsid w:val="00904A70"/>
    <w:rsid w:val="009122E7"/>
    <w:rsid w:val="00914DF2"/>
    <w:rsid w:val="00916463"/>
    <w:rsid w:val="00917816"/>
    <w:rsid w:val="00920B0A"/>
    <w:rsid w:val="00923CBA"/>
    <w:rsid w:val="009244A3"/>
    <w:rsid w:val="009309CB"/>
    <w:rsid w:val="0093191C"/>
    <w:rsid w:val="00931C87"/>
    <w:rsid w:val="00933177"/>
    <w:rsid w:val="00934899"/>
    <w:rsid w:val="009350D5"/>
    <w:rsid w:val="00935C4F"/>
    <w:rsid w:val="00937E2D"/>
    <w:rsid w:val="009419C4"/>
    <w:rsid w:val="00941A91"/>
    <w:rsid w:val="00944237"/>
    <w:rsid w:val="009455F7"/>
    <w:rsid w:val="0094604A"/>
    <w:rsid w:val="009466FF"/>
    <w:rsid w:val="00951A11"/>
    <w:rsid w:val="00951ABF"/>
    <w:rsid w:val="0095230D"/>
    <w:rsid w:val="00956C39"/>
    <w:rsid w:val="00963472"/>
    <w:rsid w:val="009657A8"/>
    <w:rsid w:val="00966860"/>
    <w:rsid w:val="00966980"/>
    <w:rsid w:val="00966DE9"/>
    <w:rsid w:val="00967B3D"/>
    <w:rsid w:val="00971398"/>
    <w:rsid w:val="00974504"/>
    <w:rsid w:val="0097468A"/>
    <w:rsid w:val="0097632A"/>
    <w:rsid w:val="00981A6F"/>
    <w:rsid w:val="0098250C"/>
    <w:rsid w:val="009825B3"/>
    <w:rsid w:val="00982D55"/>
    <w:rsid w:val="00983424"/>
    <w:rsid w:val="0098416E"/>
    <w:rsid w:val="00986D4B"/>
    <w:rsid w:val="009875C2"/>
    <w:rsid w:val="00987C1B"/>
    <w:rsid w:val="00992872"/>
    <w:rsid w:val="00994506"/>
    <w:rsid w:val="00994F58"/>
    <w:rsid w:val="00996803"/>
    <w:rsid w:val="00997754"/>
    <w:rsid w:val="009A64B8"/>
    <w:rsid w:val="009A6DE3"/>
    <w:rsid w:val="009B169D"/>
    <w:rsid w:val="009B5AC7"/>
    <w:rsid w:val="009B5E0C"/>
    <w:rsid w:val="009C0944"/>
    <w:rsid w:val="009C0EAB"/>
    <w:rsid w:val="009C285E"/>
    <w:rsid w:val="009C2BC7"/>
    <w:rsid w:val="009C5D6E"/>
    <w:rsid w:val="009C7E0E"/>
    <w:rsid w:val="009D5BCB"/>
    <w:rsid w:val="009D6DA5"/>
    <w:rsid w:val="009E1DED"/>
    <w:rsid w:val="009E2ABD"/>
    <w:rsid w:val="009E6183"/>
    <w:rsid w:val="009E64A5"/>
    <w:rsid w:val="009F0BA6"/>
    <w:rsid w:val="009F2438"/>
    <w:rsid w:val="009F4480"/>
    <w:rsid w:val="009F44B0"/>
    <w:rsid w:val="009F6B26"/>
    <w:rsid w:val="009F791B"/>
    <w:rsid w:val="00A00D40"/>
    <w:rsid w:val="00A024B3"/>
    <w:rsid w:val="00A039D1"/>
    <w:rsid w:val="00A10AA6"/>
    <w:rsid w:val="00A10C54"/>
    <w:rsid w:val="00A10F0E"/>
    <w:rsid w:val="00A11B4F"/>
    <w:rsid w:val="00A1212E"/>
    <w:rsid w:val="00A137EA"/>
    <w:rsid w:val="00A13888"/>
    <w:rsid w:val="00A13F32"/>
    <w:rsid w:val="00A2294B"/>
    <w:rsid w:val="00A2511B"/>
    <w:rsid w:val="00A25AE5"/>
    <w:rsid w:val="00A3164D"/>
    <w:rsid w:val="00A3302B"/>
    <w:rsid w:val="00A34A5C"/>
    <w:rsid w:val="00A4232E"/>
    <w:rsid w:val="00A437BE"/>
    <w:rsid w:val="00A45EAA"/>
    <w:rsid w:val="00A46A58"/>
    <w:rsid w:val="00A472DF"/>
    <w:rsid w:val="00A50659"/>
    <w:rsid w:val="00A50BDF"/>
    <w:rsid w:val="00A5199C"/>
    <w:rsid w:val="00A526FE"/>
    <w:rsid w:val="00A52BEC"/>
    <w:rsid w:val="00A534EC"/>
    <w:rsid w:val="00A55BD4"/>
    <w:rsid w:val="00A56BD0"/>
    <w:rsid w:val="00A60EE8"/>
    <w:rsid w:val="00A63B34"/>
    <w:rsid w:val="00A64B94"/>
    <w:rsid w:val="00A66310"/>
    <w:rsid w:val="00A7072D"/>
    <w:rsid w:val="00A70FFA"/>
    <w:rsid w:val="00A71253"/>
    <w:rsid w:val="00A71EA0"/>
    <w:rsid w:val="00A7397B"/>
    <w:rsid w:val="00A822D6"/>
    <w:rsid w:val="00A862EA"/>
    <w:rsid w:val="00A90D88"/>
    <w:rsid w:val="00A93740"/>
    <w:rsid w:val="00A945D1"/>
    <w:rsid w:val="00A95081"/>
    <w:rsid w:val="00A977DD"/>
    <w:rsid w:val="00AA0DDC"/>
    <w:rsid w:val="00AA0E10"/>
    <w:rsid w:val="00AA2DF6"/>
    <w:rsid w:val="00AA3135"/>
    <w:rsid w:val="00AA3739"/>
    <w:rsid w:val="00AB4125"/>
    <w:rsid w:val="00AB55A4"/>
    <w:rsid w:val="00AC28C1"/>
    <w:rsid w:val="00AC3F96"/>
    <w:rsid w:val="00AC4278"/>
    <w:rsid w:val="00AC5C1F"/>
    <w:rsid w:val="00AD0208"/>
    <w:rsid w:val="00AD144D"/>
    <w:rsid w:val="00AD4205"/>
    <w:rsid w:val="00AD4595"/>
    <w:rsid w:val="00AD4C75"/>
    <w:rsid w:val="00AD63E5"/>
    <w:rsid w:val="00AD6C30"/>
    <w:rsid w:val="00AE0753"/>
    <w:rsid w:val="00AE4975"/>
    <w:rsid w:val="00AF1BD4"/>
    <w:rsid w:val="00AF2286"/>
    <w:rsid w:val="00AF311F"/>
    <w:rsid w:val="00AF4BA2"/>
    <w:rsid w:val="00AF4BF1"/>
    <w:rsid w:val="00AF4D4B"/>
    <w:rsid w:val="00AF5C21"/>
    <w:rsid w:val="00AF6B46"/>
    <w:rsid w:val="00B00474"/>
    <w:rsid w:val="00B00955"/>
    <w:rsid w:val="00B0377F"/>
    <w:rsid w:val="00B04B26"/>
    <w:rsid w:val="00B07242"/>
    <w:rsid w:val="00B07D65"/>
    <w:rsid w:val="00B07F64"/>
    <w:rsid w:val="00B107CA"/>
    <w:rsid w:val="00B11122"/>
    <w:rsid w:val="00B14A81"/>
    <w:rsid w:val="00B14B15"/>
    <w:rsid w:val="00B16A77"/>
    <w:rsid w:val="00B173D7"/>
    <w:rsid w:val="00B213A2"/>
    <w:rsid w:val="00B21C80"/>
    <w:rsid w:val="00B24A8E"/>
    <w:rsid w:val="00B32A9E"/>
    <w:rsid w:val="00B36037"/>
    <w:rsid w:val="00B364A3"/>
    <w:rsid w:val="00B3727C"/>
    <w:rsid w:val="00B41341"/>
    <w:rsid w:val="00B413DE"/>
    <w:rsid w:val="00B43CA8"/>
    <w:rsid w:val="00B447F2"/>
    <w:rsid w:val="00B452F3"/>
    <w:rsid w:val="00B53EB7"/>
    <w:rsid w:val="00B553F9"/>
    <w:rsid w:val="00B55886"/>
    <w:rsid w:val="00B56101"/>
    <w:rsid w:val="00B57C40"/>
    <w:rsid w:val="00B636D3"/>
    <w:rsid w:val="00B65C21"/>
    <w:rsid w:val="00B6692F"/>
    <w:rsid w:val="00B70B99"/>
    <w:rsid w:val="00B71A4D"/>
    <w:rsid w:val="00B73779"/>
    <w:rsid w:val="00B73A94"/>
    <w:rsid w:val="00B752A1"/>
    <w:rsid w:val="00B8014C"/>
    <w:rsid w:val="00B81CEE"/>
    <w:rsid w:val="00B81F61"/>
    <w:rsid w:val="00B844C5"/>
    <w:rsid w:val="00B87A74"/>
    <w:rsid w:val="00B90024"/>
    <w:rsid w:val="00B9356A"/>
    <w:rsid w:val="00B942C4"/>
    <w:rsid w:val="00B956E1"/>
    <w:rsid w:val="00B95CE7"/>
    <w:rsid w:val="00B95FC1"/>
    <w:rsid w:val="00B96C5C"/>
    <w:rsid w:val="00BA02A4"/>
    <w:rsid w:val="00BA59A0"/>
    <w:rsid w:val="00BA69D3"/>
    <w:rsid w:val="00BA7740"/>
    <w:rsid w:val="00BB0550"/>
    <w:rsid w:val="00BB1109"/>
    <w:rsid w:val="00BB1EFF"/>
    <w:rsid w:val="00BB2ECC"/>
    <w:rsid w:val="00BB3312"/>
    <w:rsid w:val="00BB382B"/>
    <w:rsid w:val="00BB3C0C"/>
    <w:rsid w:val="00BB4725"/>
    <w:rsid w:val="00BB47A3"/>
    <w:rsid w:val="00BB5613"/>
    <w:rsid w:val="00BB6261"/>
    <w:rsid w:val="00BB69E9"/>
    <w:rsid w:val="00BB70B9"/>
    <w:rsid w:val="00BC1A0F"/>
    <w:rsid w:val="00BC2787"/>
    <w:rsid w:val="00BC603D"/>
    <w:rsid w:val="00BC67BB"/>
    <w:rsid w:val="00BC6A89"/>
    <w:rsid w:val="00BD1384"/>
    <w:rsid w:val="00BD5286"/>
    <w:rsid w:val="00BD5DCB"/>
    <w:rsid w:val="00BD6861"/>
    <w:rsid w:val="00BE007B"/>
    <w:rsid w:val="00BE0D8C"/>
    <w:rsid w:val="00BE1269"/>
    <w:rsid w:val="00BE131A"/>
    <w:rsid w:val="00BE27E9"/>
    <w:rsid w:val="00BE29EC"/>
    <w:rsid w:val="00BE3262"/>
    <w:rsid w:val="00BE78F9"/>
    <w:rsid w:val="00BE79D3"/>
    <w:rsid w:val="00BE7FE0"/>
    <w:rsid w:val="00BF118D"/>
    <w:rsid w:val="00BF174A"/>
    <w:rsid w:val="00BF1B9D"/>
    <w:rsid w:val="00BF1ECD"/>
    <w:rsid w:val="00BF1F01"/>
    <w:rsid w:val="00BF1FE2"/>
    <w:rsid w:val="00BF34CC"/>
    <w:rsid w:val="00BF5178"/>
    <w:rsid w:val="00BF5B5C"/>
    <w:rsid w:val="00BF5E23"/>
    <w:rsid w:val="00BF7EED"/>
    <w:rsid w:val="00C03C8A"/>
    <w:rsid w:val="00C054EA"/>
    <w:rsid w:val="00C06E06"/>
    <w:rsid w:val="00C07D63"/>
    <w:rsid w:val="00C137AA"/>
    <w:rsid w:val="00C1486F"/>
    <w:rsid w:val="00C158FB"/>
    <w:rsid w:val="00C20C1D"/>
    <w:rsid w:val="00C2168B"/>
    <w:rsid w:val="00C23406"/>
    <w:rsid w:val="00C27A21"/>
    <w:rsid w:val="00C31468"/>
    <w:rsid w:val="00C3497F"/>
    <w:rsid w:val="00C3755B"/>
    <w:rsid w:val="00C40AC9"/>
    <w:rsid w:val="00C4635F"/>
    <w:rsid w:val="00C51971"/>
    <w:rsid w:val="00C562E1"/>
    <w:rsid w:val="00C570D4"/>
    <w:rsid w:val="00C6208B"/>
    <w:rsid w:val="00C62DCE"/>
    <w:rsid w:val="00C63F9F"/>
    <w:rsid w:val="00C6640C"/>
    <w:rsid w:val="00C66914"/>
    <w:rsid w:val="00C71A67"/>
    <w:rsid w:val="00C71C1B"/>
    <w:rsid w:val="00C73D26"/>
    <w:rsid w:val="00C754EB"/>
    <w:rsid w:val="00C76FD6"/>
    <w:rsid w:val="00C804BC"/>
    <w:rsid w:val="00C82D1E"/>
    <w:rsid w:val="00C83436"/>
    <w:rsid w:val="00C84E20"/>
    <w:rsid w:val="00C92CD8"/>
    <w:rsid w:val="00C92F69"/>
    <w:rsid w:val="00C941D6"/>
    <w:rsid w:val="00C94265"/>
    <w:rsid w:val="00C959CF"/>
    <w:rsid w:val="00C96A84"/>
    <w:rsid w:val="00C9732E"/>
    <w:rsid w:val="00CA25AF"/>
    <w:rsid w:val="00CA4BB5"/>
    <w:rsid w:val="00CA5356"/>
    <w:rsid w:val="00CA54C9"/>
    <w:rsid w:val="00CB0D78"/>
    <w:rsid w:val="00CB2C7D"/>
    <w:rsid w:val="00CB3F6C"/>
    <w:rsid w:val="00CC0698"/>
    <w:rsid w:val="00CC0FF5"/>
    <w:rsid w:val="00CC151E"/>
    <w:rsid w:val="00CC600F"/>
    <w:rsid w:val="00CD0CBC"/>
    <w:rsid w:val="00CD78E2"/>
    <w:rsid w:val="00CE13E3"/>
    <w:rsid w:val="00CE2655"/>
    <w:rsid w:val="00CF0542"/>
    <w:rsid w:val="00CF0A06"/>
    <w:rsid w:val="00CF5224"/>
    <w:rsid w:val="00CF5856"/>
    <w:rsid w:val="00CF5F2D"/>
    <w:rsid w:val="00CF76E4"/>
    <w:rsid w:val="00D01CA8"/>
    <w:rsid w:val="00D04F41"/>
    <w:rsid w:val="00D06AB1"/>
    <w:rsid w:val="00D11FD4"/>
    <w:rsid w:val="00D17968"/>
    <w:rsid w:val="00D25770"/>
    <w:rsid w:val="00D258DD"/>
    <w:rsid w:val="00D264B1"/>
    <w:rsid w:val="00D30198"/>
    <w:rsid w:val="00D323F6"/>
    <w:rsid w:val="00D32678"/>
    <w:rsid w:val="00D36291"/>
    <w:rsid w:val="00D40EFD"/>
    <w:rsid w:val="00D40FD6"/>
    <w:rsid w:val="00D413D8"/>
    <w:rsid w:val="00D414F0"/>
    <w:rsid w:val="00D417FB"/>
    <w:rsid w:val="00D427B0"/>
    <w:rsid w:val="00D42E9D"/>
    <w:rsid w:val="00D4581E"/>
    <w:rsid w:val="00D46EA4"/>
    <w:rsid w:val="00D46F76"/>
    <w:rsid w:val="00D50370"/>
    <w:rsid w:val="00D514F0"/>
    <w:rsid w:val="00D53D8C"/>
    <w:rsid w:val="00D542DF"/>
    <w:rsid w:val="00D55D73"/>
    <w:rsid w:val="00D57F5E"/>
    <w:rsid w:val="00D61EE2"/>
    <w:rsid w:val="00D62D2A"/>
    <w:rsid w:val="00D71B50"/>
    <w:rsid w:val="00D72589"/>
    <w:rsid w:val="00D72D9D"/>
    <w:rsid w:val="00D76B92"/>
    <w:rsid w:val="00D77106"/>
    <w:rsid w:val="00D80BFB"/>
    <w:rsid w:val="00D80F23"/>
    <w:rsid w:val="00D829B3"/>
    <w:rsid w:val="00D9521E"/>
    <w:rsid w:val="00D9548C"/>
    <w:rsid w:val="00DA7EC1"/>
    <w:rsid w:val="00DB78B4"/>
    <w:rsid w:val="00DC404B"/>
    <w:rsid w:val="00DC447E"/>
    <w:rsid w:val="00DC4589"/>
    <w:rsid w:val="00DC462B"/>
    <w:rsid w:val="00DC4826"/>
    <w:rsid w:val="00DD001A"/>
    <w:rsid w:val="00DD520E"/>
    <w:rsid w:val="00DE127B"/>
    <w:rsid w:val="00DE13E6"/>
    <w:rsid w:val="00DE3D92"/>
    <w:rsid w:val="00DE4621"/>
    <w:rsid w:val="00DE4CAC"/>
    <w:rsid w:val="00DE715E"/>
    <w:rsid w:val="00DE7247"/>
    <w:rsid w:val="00DE78EF"/>
    <w:rsid w:val="00DF3530"/>
    <w:rsid w:val="00DF3C1C"/>
    <w:rsid w:val="00DF4756"/>
    <w:rsid w:val="00DF4FC0"/>
    <w:rsid w:val="00DF6989"/>
    <w:rsid w:val="00DF6B00"/>
    <w:rsid w:val="00E00C6B"/>
    <w:rsid w:val="00E04B76"/>
    <w:rsid w:val="00E12233"/>
    <w:rsid w:val="00E139A0"/>
    <w:rsid w:val="00E16E40"/>
    <w:rsid w:val="00E170AB"/>
    <w:rsid w:val="00E269C8"/>
    <w:rsid w:val="00E3354B"/>
    <w:rsid w:val="00E34E2E"/>
    <w:rsid w:val="00E37202"/>
    <w:rsid w:val="00E37E05"/>
    <w:rsid w:val="00E42B8B"/>
    <w:rsid w:val="00E4309A"/>
    <w:rsid w:val="00E47509"/>
    <w:rsid w:val="00E52AF7"/>
    <w:rsid w:val="00E56C37"/>
    <w:rsid w:val="00E60286"/>
    <w:rsid w:val="00E60B69"/>
    <w:rsid w:val="00E60D42"/>
    <w:rsid w:val="00E60EE5"/>
    <w:rsid w:val="00E64693"/>
    <w:rsid w:val="00E665F3"/>
    <w:rsid w:val="00E67566"/>
    <w:rsid w:val="00E71832"/>
    <w:rsid w:val="00E719DD"/>
    <w:rsid w:val="00E75EC6"/>
    <w:rsid w:val="00E774BB"/>
    <w:rsid w:val="00E77CFC"/>
    <w:rsid w:val="00E81191"/>
    <w:rsid w:val="00E833D2"/>
    <w:rsid w:val="00E83692"/>
    <w:rsid w:val="00E850E2"/>
    <w:rsid w:val="00E91208"/>
    <w:rsid w:val="00E91432"/>
    <w:rsid w:val="00E9160E"/>
    <w:rsid w:val="00E917FA"/>
    <w:rsid w:val="00E93348"/>
    <w:rsid w:val="00E94810"/>
    <w:rsid w:val="00E9564B"/>
    <w:rsid w:val="00E956A5"/>
    <w:rsid w:val="00E96654"/>
    <w:rsid w:val="00EA27AE"/>
    <w:rsid w:val="00EA2AEB"/>
    <w:rsid w:val="00EA2F54"/>
    <w:rsid w:val="00EA6021"/>
    <w:rsid w:val="00EA6201"/>
    <w:rsid w:val="00EA63DF"/>
    <w:rsid w:val="00EB5EA8"/>
    <w:rsid w:val="00EB61D9"/>
    <w:rsid w:val="00EC0DE8"/>
    <w:rsid w:val="00EC1C00"/>
    <w:rsid w:val="00EC4607"/>
    <w:rsid w:val="00EC5E27"/>
    <w:rsid w:val="00ED0729"/>
    <w:rsid w:val="00ED1D2B"/>
    <w:rsid w:val="00ED495A"/>
    <w:rsid w:val="00ED4B35"/>
    <w:rsid w:val="00ED5034"/>
    <w:rsid w:val="00ED58BC"/>
    <w:rsid w:val="00ED7507"/>
    <w:rsid w:val="00ED7E94"/>
    <w:rsid w:val="00EE1178"/>
    <w:rsid w:val="00EE1D6E"/>
    <w:rsid w:val="00EE2E3B"/>
    <w:rsid w:val="00EE32F8"/>
    <w:rsid w:val="00EE424B"/>
    <w:rsid w:val="00EE443A"/>
    <w:rsid w:val="00EE5FED"/>
    <w:rsid w:val="00EE6873"/>
    <w:rsid w:val="00EF1CE3"/>
    <w:rsid w:val="00EF27F5"/>
    <w:rsid w:val="00EF3F8E"/>
    <w:rsid w:val="00EF42F2"/>
    <w:rsid w:val="00EF441E"/>
    <w:rsid w:val="00EF47D1"/>
    <w:rsid w:val="00EF500F"/>
    <w:rsid w:val="00EF536F"/>
    <w:rsid w:val="00F00EA1"/>
    <w:rsid w:val="00F0175E"/>
    <w:rsid w:val="00F03EC2"/>
    <w:rsid w:val="00F11A9D"/>
    <w:rsid w:val="00F131F0"/>
    <w:rsid w:val="00F13445"/>
    <w:rsid w:val="00F13F82"/>
    <w:rsid w:val="00F1496E"/>
    <w:rsid w:val="00F14D57"/>
    <w:rsid w:val="00F15279"/>
    <w:rsid w:val="00F2209C"/>
    <w:rsid w:val="00F22CBB"/>
    <w:rsid w:val="00F22D07"/>
    <w:rsid w:val="00F235AA"/>
    <w:rsid w:val="00F255EE"/>
    <w:rsid w:val="00F27541"/>
    <w:rsid w:val="00F27B44"/>
    <w:rsid w:val="00F31E97"/>
    <w:rsid w:val="00F33DC2"/>
    <w:rsid w:val="00F35BDC"/>
    <w:rsid w:val="00F410C2"/>
    <w:rsid w:val="00F41656"/>
    <w:rsid w:val="00F41F2A"/>
    <w:rsid w:val="00F42973"/>
    <w:rsid w:val="00F430AC"/>
    <w:rsid w:val="00F43319"/>
    <w:rsid w:val="00F43995"/>
    <w:rsid w:val="00F445DC"/>
    <w:rsid w:val="00F472C4"/>
    <w:rsid w:val="00F55E69"/>
    <w:rsid w:val="00F56CEC"/>
    <w:rsid w:val="00F5740A"/>
    <w:rsid w:val="00F5778C"/>
    <w:rsid w:val="00F60BBE"/>
    <w:rsid w:val="00F61C62"/>
    <w:rsid w:val="00F62F81"/>
    <w:rsid w:val="00F63DD0"/>
    <w:rsid w:val="00F6598E"/>
    <w:rsid w:val="00F66AE1"/>
    <w:rsid w:val="00F70537"/>
    <w:rsid w:val="00F70920"/>
    <w:rsid w:val="00F70A73"/>
    <w:rsid w:val="00F717D6"/>
    <w:rsid w:val="00F72792"/>
    <w:rsid w:val="00F736A7"/>
    <w:rsid w:val="00F739FC"/>
    <w:rsid w:val="00F77E23"/>
    <w:rsid w:val="00F80315"/>
    <w:rsid w:val="00F80D6E"/>
    <w:rsid w:val="00F816AC"/>
    <w:rsid w:val="00F82C96"/>
    <w:rsid w:val="00F82E81"/>
    <w:rsid w:val="00F92A41"/>
    <w:rsid w:val="00F93A9A"/>
    <w:rsid w:val="00F93E23"/>
    <w:rsid w:val="00F9499C"/>
    <w:rsid w:val="00F9786D"/>
    <w:rsid w:val="00FA092A"/>
    <w:rsid w:val="00FB0E3E"/>
    <w:rsid w:val="00FB185C"/>
    <w:rsid w:val="00FB31AD"/>
    <w:rsid w:val="00FB4B98"/>
    <w:rsid w:val="00FB6D77"/>
    <w:rsid w:val="00FC4F39"/>
    <w:rsid w:val="00FC5475"/>
    <w:rsid w:val="00FC6D82"/>
    <w:rsid w:val="00FC7205"/>
    <w:rsid w:val="00FD099A"/>
    <w:rsid w:val="00FD4C32"/>
    <w:rsid w:val="00FD4C7B"/>
    <w:rsid w:val="00FD5581"/>
    <w:rsid w:val="00FE08A1"/>
    <w:rsid w:val="00FE4A20"/>
    <w:rsid w:val="00FE52DF"/>
    <w:rsid w:val="00FE7691"/>
    <w:rsid w:val="00FF085C"/>
    <w:rsid w:val="00FF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F2DDD"/>
  <w15:docId w15:val="{B8F337E3-E567-4916-AA5B-33BEADCD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45"/>
  </w:style>
  <w:style w:type="paragraph" w:styleId="Heading1">
    <w:name w:val="heading 1"/>
    <w:basedOn w:val="Normal"/>
    <w:next w:val="Normal"/>
    <w:link w:val="Heading1Char"/>
    <w:uiPriority w:val="9"/>
    <w:qFormat/>
    <w:rsid w:val="00463C4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C4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63C4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63C4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63C4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63C4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63C4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63C4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63C4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E956A5"/>
    <w:rPr>
      <w:rFonts w:ascii="Courier New" w:eastAsia="Times New Roman" w:hAnsi="Courier New" w:cs="Courier New"/>
      <w:sz w:val="20"/>
      <w:szCs w:val="20"/>
    </w:rPr>
  </w:style>
  <w:style w:type="paragraph" w:styleId="ListParagraph">
    <w:name w:val="List Paragraph"/>
    <w:basedOn w:val="Normal"/>
    <w:uiPriority w:val="34"/>
    <w:qFormat/>
    <w:rsid w:val="00412142"/>
    <w:pPr>
      <w:ind w:left="720"/>
      <w:contextualSpacing/>
    </w:pPr>
  </w:style>
  <w:style w:type="paragraph" w:styleId="PlainText">
    <w:name w:val="Plain Text"/>
    <w:basedOn w:val="Normal"/>
    <w:link w:val="PlainTextChar"/>
    <w:uiPriority w:val="99"/>
    <w:semiHidden/>
    <w:unhideWhenUsed/>
    <w:rsid w:val="00281B1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81B10"/>
    <w:rPr>
      <w:rFonts w:ascii="Calibri" w:hAnsi="Calibri" w:cs="Times New Roman"/>
    </w:rPr>
  </w:style>
  <w:style w:type="character" w:styleId="CommentReference">
    <w:name w:val="annotation reference"/>
    <w:basedOn w:val="DefaultParagraphFont"/>
    <w:uiPriority w:val="99"/>
    <w:semiHidden/>
    <w:unhideWhenUsed/>
    <w:rsid w:val="00EF1CE3"/>
    <w:rPr>
      <w:sz w:val="16"/>
      <w:szCs w:val="16"/>
    </w:rPr>
  </w:style>
  <w:style w:type="paragraph" w:styleId="CommentText">
    <w:name w:val="annotation text"/>
    <w:basedOn w:val="Normal"/>
    <w:link w:val="CommentTextChar"/>
    <w:uiPriority w:val="99"/>
    <w:semiHidden/>
    <w:unhideWhenUsed/>
    <w:rsid w:val="00EF1CE3"/>
    <w:pPr>
      <w:spacing w:line="240" w:lineRule="auto"/>
    </w:pPr>
  </w:style>
  <w:style w:type="character" w:customStyle="1" w:styleId="CommentTextChar">
    <w:name w:val="Comment Text Char"/>
    <w:basedOn w:val="DefaultParagraphFont"/>
    <w:link w:val="CommentText"/>
    <w:uiPriority w:val="99"/>
    <w:semiHidden/>
    <w:rsid w:val="00EF1CE3"/>
    <w:rPr>
      <w:sz w:val="20"/>
      <w:szCs w:val="20"/>
    </w:rPr>
  </w:style>
  <w:style w:type="paragraph" w:styleId="CommentSubject">
    <w:name w:val="annotation subject"/>
    <w:basedOn w:val="CommentText"/>
    <w:next w:val="CommentText"/>
    <w:link w:val="CommentSubjectChar"/>
    <w:uiPriority w:val="99"/>
    <w:semiHidden/>
    <w:unhideWhenUsed/>
    <w:rsid w:val="00EF1CE3"/>
    <w:rPr>
      <w:b/>
      <w:bCs/>
    </w:rPr>
  </w:style>
  <w:style w:type="character" w:customStyle="1" w:styleId="CommentSubjectChar">
    <w:name w:val="Comment Subject Char"/>
    <w:basedOn w:val="CommentTextChar"/>
    <w:link w:val="CommentSubject"/>
    <w:uiPriority w:val="99"/>
    <w:semiHidden/>
    <w:rsid w:val="00EF1CE3"/>
    <w:rPr>
      <w:b/>
      <w:bCs/>
      <w:sz w:val="20"/>
      <w:szCs w:val="20"/>
    </w:rPr>
  </w:style>
  <w:style w:type="paragraph" w:styleId="BalloonText">
    <w:name w:val="Balloon Text"/>
    <w:basedOn w:val="Normal"/>
    <w:link w:val="BalloonTextChar"/>
    <w:uiPriority w:val="99"/>
    <w:semiHidden/>
    <w:unhideWhenUsed/>
    <w:rsid w:val="00EF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E3"/>
    <w:rPr>
      <w:rFonts w:ascii="Tahoma" w:hAnsi="Tahoma" w:cs="Tahoma"/>
      <w:sz w:val="16"/>
      <w:szCs w:val="16"/>
    </w:rPr>
  </w:style>
  <w:style w:type="character" w:customStyle="1" w:styleId="Heading1Char">
    <w:name w:val="Heading 1 Char"/>
    <w:basedOn w:val="DefaultParagraphFont"/>
    <w:link w:val="Heading1"/>
    <w:uiPriority w:val="9"/>
    <w:rsid w:val="00463C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3C4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463C4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63C4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63C4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63C4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63C4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63C4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63C4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63C4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63C4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63C4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63C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3C45"/>
    <w:rPr>
      <w:rFonts w:asciiTheme="majorHAnsi" w:eastAsiaTheme="majorEastAsia" w:hAnsiTheme="majorHAnsi" w:cstheme="majorBidi"/>
      <w:sz w:val="24"/>
      <w:szCs w:val="24"/>
    </w:rPr>
  </w:style>
  <w:style w:type="character" w:styleId="Strong">
    <w:name w:val="Strong"/>
    <w:basedOn w:val="DefaultParagraphFont"/>
    <w:uiPriority w:val="22"/>
    <w:qFormat/>
    <w:rsid w:val="00463C45"/>
    <w:rPr>
      <w:b/>
      <w:bCs/>
    </w:rPr>
  </w:style>
  <w:style w:type="character" w:styleId="Emphasis">
    <w:name w:val="Emphasis"/>
    <w:basedOn w:val="DefaultParagraphFont"/>
    <w:uiPriority w:val="20"/>
    <w:qFormat/>
    <w:rsid w:val="00463C45"/>
    <w:rPr>
      <w:i/>
      <w:iCs/>
    </w:rPr>
  </w:style>
  <w:style w:type="paragraph" w:styleId="NoSpacing">
    <w:name w:val="No Spacing"/>
    <w:uiPriority w:val="1"/>
    <w:qFormat/>
    <w:rsid w:val="00463C45"/>
    <w:pPr>
      <w:spacing w:after="0" w:line="240" w:lineRule="auto"/>
    </w:pPr>
  </w:style>
  <w:style w:type="paragraph" w:styleId="Quote">
    <w:name w:val="Quote"/>
    <w:basedOn w:val="Normal"/>
    <w:next w:val="Normal"/>
    <w:link w:val="QuoteChar"/>
    <w:uiPriority w:val="29"/>
    <w:qFormat/>
    <w:rsid w:val="00463C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63C45"/>
    <w:rPr>
      <w:i/>
      <w:iCs/>
      <w:color w:val="404040" w:themeColor="text1" w:themeTint="BF"/>
    </w:rPr>
  </w:style>
  <w:style w:type="paragraph" w:styleId="IntenseQuote">
    <w:name w:val="Intense Quote"/>
    <w:basedOn w:val="Normal"/>
    <w:next w:val="Normal"/>
    <w:link w:val="IntenseQuoteChar"/>
    <w:uiPriority w:val="30"/>
    <w:qFormat/>
    <w:rsid w:val="00463C4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63C4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63C45"/>
    <w:rPr>
      <w:i/>
      <w:iCs/>
      <w:color w:val="404040" w:themeColor="text1" w:themeTint="BF"/>
    </w:rPr>
  </w:style>
  <w:style w:type="character" w:styleId="IntenseEmphasis">
    <w:name w:val="Intense Emphasis"/>
    <w:basedOn w:val="DefaultParagraphFont"/>
    <w:uiPriority w:val="21"/>
    <w:qFormat/>
    <w:rsid w:val="00463C45"/>
    <w:rPr>
      <w:b/>
      <w:bCs/>
      <w:i/>
      <w:iCs/>
    </w:rPr>
  </w:style>
  <w:style w:type="character" w:styleId="SubtleReference">
    <w:name w:val="Subtle Reference"/>
    <w:basedOn w:val="DefaultParagraphFont"/>
    <w:uiPriority w:val="31"/>
    <w:qFormat/>
    <w:rsid w:val="00463C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3C45"/>
    <w:rPr>
      <w:b/>
      <w:bCs/>
      <w:smallCaps/>
      <w:spacing w:val="5"/>
      <w:u w:val="single"/>
    </w:rPr>
  </w:style>
  <w:style w:type="character" w:styleId="BookTitle">
    <w:name w:val="Book Title"/>
    <w:basedOn w:val="DefaultParagraphFont"/>
    <w:uiPriority w:val="33"/>
    <w:qFormat/>
    <w:rsid w:val="00463C45"/>
    <w:rPr>
      <w:b/>
      <w:bCs/>
      <w:smallCaps/>
    </w:rPr>
  </w:style>
  <w:style w:type="paragraph" w:styleId="TOCHeading">
    <w:name w:val="TOC Heading"/>
    <w:basedOn w:val="Heading1"/>
    <w:next w:val="Normal"/>
    <w:uiPriority w:val="39"/>
    <w:semiHidden/>
    <w:unhideWhenUsed/>
    <w:qFormat/>
    <w:rsid w:val="00463C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33639">
      <w:bodyDiv w:val="1"/>
      <w:marLeft w:val="0"/>
      <w:marRight w:val="0"/>
      <w:marTop w:val="0"/>
      <w:marBottom w:val="0"/>
      <w:divBdr>
        <w:top w:val="none" w:sz="0" w:space="0" w:color="auto"/>
        <w:left w:val="none" w:sz="0" w:space="0" w:color="auto"/>
        <w:bottom w:val="none" w:sz="0" w:space="0" w:color="auto"/>
        <w:right w:val="none" w:sz="0" w:space="0" w:color="auto"/>
      </w:divBdr>
    </w:div>
    <w:div w:id="10696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1B9E-CDEE-4C68-A74A-DEA65803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2708</Words>
  <Characters>15439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18111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 Gross</dc:creator>
  <cp:lastModifiedBy>Evans, Rachel Lyn</cp:lastModifiedBy>
  <cp:revision>2</cp:revision>
  <cp:lastPrinted>2016-03-10T16:43:00Z</cp:lastPrinted>
  <dcterms:created xsi:type="dcterms:W3CDTF">2016-04-11T20:11:00Z</dcterms:created>
  <dcterms:modified xsi:type="dcterms:W3CDTF">2016-04-11T20:11:00Z</dcterms:modified>
</cp:coreProperties>
</file>