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591C" w14:textId="3CE8868B" w:rsidR="00BD54E0" w:rsidRDefault="00BD54E0" w:rsidP="00BD54E0">
      <w:pPr>
        <w:jc w:val="center"/>
      </w:pPr>
      <w:bookmarkStart w:id="0" w:name="OLE_LINK89"/>
      <w:bookmarkStart w:id="1" w:name="OLE_LINK90"/>
      <w:bookmarkStart w:id="2" w:name="_GoBack"/>
      <w:bookmarkEnd w:id="2"/>
      <w:r w:rsidRPr="00E9692D">
        <w:t>Advisory Committee for Geosciences</w:t>
      </w:r>
      <w:r w:rsidRPr="00E9692D">
        <w:br/>
      </w:r>
      <w:r w:rsidR="001400BE">
        <w:t>October 18-19</w:t>
      </w:r>
      <w:r>
        <w:t>, 2017</w:t>
      </w:r>
      <w:r w:rsidRPr="00E9692D">
        <w:br/>
        <w:t>Meeting Minutes</w:t>
      </w:r>
    </w:p>
    <w:p w14:paraId="08BE5C25" w14:textId="77777777" w:rsidR="00BD54E0" w:rsidRPr="00E9692D" w:rsidRDefault="00BD54E0" w:rsidP="00BD54E0">
      <w:pPr>
        <w:jc w:val="center"/>
      </w:pPr>
    </w:p>
    <w:bookmarkEnd w:id="0"/>
    <w:bookmarkEnd w:id="1"/>
    <w:p w14:paraId="09E1AA2C" w14:textId="77777777" w:rsidR="00BD54E0" w:rsidRPr="00E9692D" w:rsidRDefault="00BD54E0" w:rsidP="00BD54E0">
      <w:pPr>
        <w:jc w:val="center"/>
      </w:pPr>
    </w:p>
    <w:p w14:paraId="314A0C56" w14:textId="5DF248CE" w:rsidR="00BD54E0" w:rsidRPr="00E9692D" w:rsidRDefault="00DA20A7" w:rsidP="00BD54E0">
      <w:pPr>
        <w:tabs>
          <w:tab w:val="left" w:pos="420"/>
        </w:tabs>
        <w:rPr>
          <w:b/>
        </w:rPr>
      </w:pPr>
      <w:bookmarkStart w:id="3" w:name="OLE_LINK31"/>
      <w:bookmarkStart w:id="4" w:name="OLE_LINK32"/>
      <w:r>
        <w:rPr>
          <w:b/>
        </w:rPr>
        <w:t>AC/</w:t>
      </w:r>
      <w:r w:rsidR="00BD54E0" w:rsidRPr="00E9692D">
        <w:rPr>
          <w:b/>
        </w:rPr>
        <w:t>GEO Attendees:</w:t>
      </w:r>
      <w:bookmarkEnd w:id="3"/>
      <w:bookmarkEnd w:id="4"/>
    </w:p>
    <w:p w14:paraId="00C81B7C" w14:textId="77777777" w:rsidR="00BD54E0" w:rsidRDefault="00BD54E0" w:rsidP="00BD54E0">
      <w:pPr>
        <w:tabs>
          <w:tab w:val="left" w:pos="420"/>
        </w:tabs>
      </w:pPr>
      <w:r w:rsidRPr="00E9692D">
        <w:t>Dr. Kip Hodges</w:t>
      </w:r>
      <w:r>
        <w:t xml:space="preserve"> </w:t>
      </w:r>
      <w:r w:rsidRPr="00E9692D">
        <w:t>(Chair)</w:t>
      </w:r>
    </w:p>
    <w:p w14:paraId="050EBD49" w14:textId="77777777" w:rsidR="004833EC" w:rsidRDefault="004833EC" w:rsidP="004833EC">
      <w:pPr>
        <w:tabs>
          <w:tab w:val="left" w:pos="420"/>
        </w:tabs>
      </w:pPr>
      <w:r>
        <w:t>Dr. Bill Easterling</w:t>
      </w:r>
    </w:p>
    <w:p w14:paraId="1D982A61" w14:textId="77777777" w:rsidR="004833EC" w:rsidRPr="00E9692D" w:rsidRDefault="004833EC" w:rsidP="004833EC">
      <w:pPr>
        <w:tabs>
          <w:tab w:val="left" w:pos="420"/>
        </w:tabs>
      </w:pPr>
      <w:r>
        <w:t>Dr. Scott Borg</w:t>
      </w:r>
    </w:p>
    <w:p w14:paraId="15ECFBDE" w14:textId="77777777" w:rsidR="00BD54E0" w:rsidRPr="00E9692D" w:rsidRDefault="00BD54E0" w:rsidP="00BD54E0">
      <w:pPr>
        <w:tabs>
          <w:tab w:val="left" w:pos="420"/>
        </w:tabs>
      </w:pPr>
      <w:r w:rsidRPr="00E9692D">
        <w:t>Dr. E. James Dixon</w:t>
      </w:r>
    </w:p>
    <w:p w14:paraId="3F873300" w14:textId="77777777" w:rsidR="00BD54E0" w:rsidRDefault="00BD54E0" w:rsidP="00BD54E0">
      <w:pPr>
        <w:tabs>
          <w:tab w:val="left" w:pos="420"/>
        </w:tabs>
      </w:pPr>
      <w:r w:rsidRPr="00E9692D">
        <w:t>Dr. Pamela Kempton</w:t>
      </w:r>
    </w:p>
    <w:p w14:paraId="6B70B70F" w14:textId="77777777" w:rsidR="002C7E87" w:rsidRDefault="002C7E87" w:rsidP="002C7E87">
      <w:pPr>
        <w:tabs>
          <w:tab w:val="left" w:pos="420"/>
        </w:tabs>
      </w:pPr>
      <w:r>
        <w:t>Dr. Paul G. Falkowski</w:t>
      </w:r>
    </w:p>
    <w:p w14:paraId="3F892379" w14:textId="77777777" w:rsidR="002C7E87" w:rsidRDefault="002C7E87" w:rsidP="002C7E87">
      <w:pPr>
        <w:tabs>
          <w:tab w:val="left" w:pos="420"/>
        </w:tabs>
      </w:pPr>
      <w:r>
        <w:t>Dr. Jose D. Fuentes</w:t>
      </w:r>
    </w:p>
    <w:p w14:paraId="40BC63CD" w14:textId="77777777" w:rsidR="00BD54E0" w:rsidRDefault="00BD54E0" w:rsidP="00BD54E0">
      <w:pPr>
        <w:tabs>
          <w:tab w:val="left" w:pos="420"/>
        </w:tabs>
      </w:pPr>
      <w:r w:rsidRPr="00E9692D">
        <w:t>Dr. W. Berry Lyons</w:t>
      </w:r>
    </w:p>
    <w:p w14:paraId="3615D71E" w14:textId="77777777" w:rsidR="002C7E87" w:rsidRDefault="002C7E87" w:rsidP="002C7E87">
      <w:pPr>
        <w:tabs>
          <w:tab w:val="left" w:pos="420"/>
        </w:tabs>
      </w:pPr>
      <w:r>
        <w:t>Dr. Sumant Nigam</w:t>
      </w:r>
    </w:p>
    <w:p w14:paraId="0AD47AEB" w14:textId="77777777" w:rsidR="002C7E87" w:rsidRPr="00E9692D" w:rsidRDefault="002C7E87" w:rsidP="002C7E87">
      <w:pPr>
        <w:tabs>
          <w:tab w:val="left" w:pos="420"/>
        </w:tabs>
      </w:pPr>
      <w:r w:rsidRPr="00E9692D">
        <w:t xml:space="preserve">Dr. Joshua </w:t>
      </w:r>
      <w:bookmarkStart w:id="5" w:name="OLE_LINK1"/>
      <w:r w:rsidRPr="00E9692D">
        <w:t>Semeter</w:t>
      </w:r>
      <w:bookmarkEnd w:id="5"/>
    </w:p>
    <w:p w14:paraId="7E396084" w14:textId="77777777" w:rsidR="008F1AE6" w:rsidRPr="00E9692D" w:rsidRDefault="008F1AE6" w:rsidP="008F1AE6">
      <w:pPr>
        <w:tabs>
          <w:tab w:val="left" w:pos="420"/>
        </w:tabs>
      </w:pPr>
      <w:r w:rsidRPr="00E9692D">
        <w:t xml:space="preserve">Mr. </w:t>
      </w:r>
      <w:bookmarkStart w:id="6" w:name="OLE_LINK49"/>
      <w:bookmarkStart w:id="7" w:name="OLE_LINK50"/>
      <w:r w:rsidRPr="00E9692D">
        <w:t>David H. Voorhees</w:t>
      </w:r>
      <w:bookmarkEnd w:id="6"/>
      <w:bookmarkEnd w:id="7"/>
    </w:p>
    <w:p w14:paraId="2DC375D1" w14:textId="77777777" w:rsidR="001C032A" w:rsidRPr="009B1C5C" w:rsidRDefault="001C032A" w:rsidP="001C032A">
      <w:pPr>
        <w:tabs>
          <w:tab w:val="left" w:pos="420"/>
        </w:tabs>
      </w:pPr>
      <w:r w:rsidRPr="009B1C5C">
        <w:t xml:space="preserve">Dr. Paul Shepson </w:t>
      </w:r>
    </w:p>
    <w:p w14:paraId="2CF1390A" w14:textId="77777777" w:rsidR="001C032A" w:rsidRPr="009B1C5C" w:rsidRDefault="001C032A" w:rsidP="001C032A">
      <w:pPr>
        <w:tabs>
          <w:tab w:val="left" w:pos="420"/>
        </w:tabs>
      </w:pPr>
      <w:r w:rsidRPr="009B1C5C">
        <w:t xml:space="preserve">Dr. Carol Frost </w:t>
      </w:r>
    </w:p>
    <w:p w14:paraId="1C2A68E0" w14:textId="77777777" w:rsidR="001C032A" w:rsidRPr="00E9692D" w:rsidRDefault="001C032A" w:rsidP="001C032A">
      <w:pPr>
        <w:tabs>
          <w:tab w:val="left" w:pos="420"/>
        </w:tabs>
      </w:pPr>
      <w:r w:rsidRPr="00E9692D">
        <w:t>Dr. Gregory Sullivan</w:t>
      </w:r>
    </w:p>
    <w:p w14:paraId="32A1B98E" w14:textId="2E210E41" w:rsidR="008F1AE6" w:rsidRDefault="004833EC" w:rsidP="00BD54E0">
      <w:pPr>
        <w:tabs>
          <w:tab w:val="left" w:pos="420"/>
        </w:tabs>
      </w:pPr>
      <w:r>
        <w:t>Dr. Rana Fine</w:t>
      </w:r>
    </w:p>
    <w:p w14:paraId="457AC572" w14:textId="77777777" w:rsidR="00600970" w:rsidRDefault="00600970" w:rsidP="00600970">
      <w:pPr>
        <w:tabs>
          <w:tab w:val="left" w:pos="420"/>
        </w:tabs>
      </w:pPr>
      <w:bookmarkStart w:id="8" w:name="OLE_LINK53"/>
      <w:r>
        <w:t xml:space="preserve">Dr. Shirley A. </w:t>
      </w:r>
      <w:bookmarkStart w:id="9" w:name="OLE_LINK38"/>
      <w:bookmarkStart w:id="10" w:name="OLE_LINK39"/>
      <w:r>
        <w:t>Pomponi</w:t>
      </w:r>
      <w:bookmarkEnd w:id="9"/>
      <w:bookmarkEnd w:id="10"/>
    </w:p>
    <w:bookmarkEnd w:id="8"/>
    <w:p w14:paraId="383C0695" w14:textId="77777777" w:rsidR="00BD54E0" w:rsidRPr="009B1C5C" w:rsidRDefault="00BD54E0" w:rsidP="00BD54E0">
      <w:pPr>
        <w:tabs>
          <w:tab w:val="left" w:pos="420"/>
        </w:tabs>
      </w:pPr>
      <w:r w:rsidRPr="009B1C5C">
        <w:t xml:space="preserve">Dr. Richard Murray </w:t>
      </w:r>
    </w:p>
    <w:p w14:paraId="71D55F1D" w14:textId="77777777" w:rsidR="00BD54E0" w:rsidRPr="00E9692D" w:rsidRDefault="00BD54E0" w:rsidP="00BD54E0">
      <w:pPr>
        <w:tabs>
          <w:tab w:val="left" w:pos="420"/>
        </w:tabs>
      </w:pPr>
      <w:r w:rsidRPr="009B1C5C">
        <w:t>Dr. Kelly Falkner</w:t>
      </w:r>
      <w:r>
        <w:t xml:space="preserve"> </w:t>
      </w:r>
    </w:p>
    <w:p w14:paraId="0AF7F2AE" w14:textId="77777777" w:rsidR="00BD54E0" w:rsidRPr="00E9692D" w:rsidRDefault="00BD54E0" w:rsidP="00BD54E0">
      <w:pPr>
        <w:tabs>
          <w:tab w:val="left" w:pos="420"/>
        </w:tabs>
      </w:pPr>
    </w:p>
    <w:p w14:paraId="6525A466" w14:textId="77777777" w:rsidR="00BD54E0" w:rsidRPr="00E9692D" w:rsidRDefault="00BD54E0" w:rsidP="00BD54E0">
      <w:pPr>
        <w:tabs>
          <w:tab w:val="left" w:pos="420"/>
        </w:tabs>
        <w:rPr>
          <w:b/>
        </w:rPr>
      </w:pPr>
      <w:r w:rsidRPr="00E9692D">
        <w:rPr>
          <w:b/>
        </w:rPr>
        <w:t>Joining by Telephone:</w:t>
      </w:r>
    </w:p>
    <w:p w14:paraId="047DC602" w14:textId="77777777" w:rsidR="002C7E87" w:rsidRDefault="002C7E87" w:rsidP="002C7E87">
      <w:pPr>
        <w:tabs>
          <w:tab w:val="left" w:pos="420"/>
        </w:tabs>
      </w:pPr>
      <w:r>
        <w:t xml:space="preserve">Dr. Gregory J. </w:t>
      </w:r>
      <w:bookmarkStart w:id="11" w:name="OLE_LINK16"/>
      <w:r>
        <w:t>Hakim</w:t>
      </w:r>
      <w:bookmarkEnd w:id="11"/>
    </w:p>
    <w:p w14:paraId="0CE684BA" w14:textId="77777777" w:rsidR="002C7E87" w:rsidRDefault="002C7E87" w:rsidP="002C7E87">
      <w:pPr>
        <w:tabs>
          <w:tab w:val="left" w:pos="420"/>
        </w:tabs>
      </w:pPr>
      <w:r>
        <w:t>Dr. Chris Paola</w:t>
      </w:r>
    </w:p>
    <w:p w14:paraId="7020B6D1" w14:textId="77777777" w:rsidR="00BD54E0" w:rsidRDefault="00BD54E0" w:rsidP="00BD54E0">
      <w:pPr>
        <w:tabs>
          <w:tab w:val="left" w:pos="420"/>
        </w:tabs>
      </w:pPr>
      <w:bookmarkStart w:id="12" w:name="OLE_LINK51"/>
      <w:r>
        <w:t xml:space="preserve">Dr. Cindy Lee </w:t>
      </w:r>
      <w:bookmarkStart w:id="13" w:name="OLE_LINK59"/>
      <w:r>
        <w:t>Van Dover</w:t>
      </w:r>
      <w:bookmarkEnd w:id="12"/>
      <w:bookmarkEnd w:id="13"/>
    </w:p>
    <w:p w14:paraId="1067B2AA" w14:textId="77777777" w:rsidR="008F1AE6" w:rsidRDefault="008F1AE6" w:rsidP="008F1AE6">
      <w:pPr>
        <w:tabs>
          <w:tab w:val="left" w:pos="420"/>
        </w:tabs>
      </w:pPr>
      <w:r>
        <w:t>Dr. Lisa White</w:t>
      </w:r>
    </w:p>
    <w:p w14:paraId="3A76FFBC" w14:textId="77777777" w:rsidR="008F1AE6" w:rsidRDefault="008F1AE6" w:rsidP="00BD54E0">
      <w:pPr>
        <w:tabs>
          <w:tab w:val="left" w:pos="420"/>
        </w:tabs>
      </w:pPr>
    </w:p>
    <w:p w14:paraId="0365552E" w14:textId="77777777" w:rsidR="00BD54E0" w:rsidRPr="00E9692D" w:rsidRDefault="00BD54E0" w:rsidP="00BD54E0">
      <w:pPr>
        <w:tabs>
          <w:tab w:val="left" w:pos="420"/>
        </w:tabs>
        <w:rPr>
          <w:b/>
        </w:rPr>
      </w:pPr>
      <w:r w:rsidRPr="00E9692D">
        <w:rPr>
          <w:b/>
        </w:rPr>
        <w:t>NSF Senior Staff:</w:t>
      </w:r>
    </w:p>
    <w:p w14:paraId="6181804E" w14:textId="77777777" w:rsidR="00BD54E0" w:rsidRPr="00E9692D" w:rsidRDefault="00BD54E0" w:rsidP="00BD54E0">
      <w:r w:rsidRPr="00E9692D">
        <w:t>Melissa Lane</w:t>
      </w:r>
    </w:p>
    <w:p w14:paraId="41E66F2D" w14:textId="77777777" w:rsidR="00BD54E0" w:rsidRPr="00E9692D" w:rsidRDefault="00BD54E0" w:rsidP="00BD54E0"/>
    <w:p w14:paraId="4043DCCD" w14:textId="5A2C640C" w:rsidR="00BD54E0" w:rsidRPr="00E9692D" w:rsidRDefault="00BD54E0" w:rsidP="00BD54E0">
      <w:pPr>
        <w:rPr>
          <w:b/>
          <w:u w:val="single"/>
        </w:rPr>
      </w:pPr>
      <w:bookmarkStart w:id="14" w:name="OLE_LINK69"/>
      <w:bookmarkStart w:id="15" w:name="OLE_LINK17"/>
      <w:bookmarkStart w:id="16" w:name="OLE_LINK18"/>
      <w:bookmarkStart w:id="17" w:name="OLE_LINK44"/>
      <w:r w:rsidRPr="00E9692D">
        <w:rPr>
          <w:b/>
          <w:u w:val="single"/>
        </w:rPr>
        <w:t xml:space="preserve">Wednesday, </w:t>
      </w:r>
      <w:r w:rsidR="001400BE">
        <w:rPr>
          <w:b/>
          <w:u w:val="single"/>
        </w:rPr>
        <w:t>October 18</w:t>
      </w:r>
      <w:r>
        <w:rPr>
          <w:b/>
          <w:u w:val="single"/>
        </w:rPr>
        <w:t>, 2017</w:t>
      </w:r>
      <w:bookmarkEnd w:id="14"/>
    </w:p>
    <w:bookmarkEnd w:id="15"/>
    <w:bookmarkEnd w:id="16"/>
    <w:bookmarkEnd w:id="17"/>
    <w:p w14:paraId="067A7AF2" w14:textId="77777777" w:rsidR="00BD54E0" w:rsidRPr="00E9692D" w:rsidRDefault="00BD54E0" w:rsidP="00BD54E0"/>
    <w:p w14:paraId="23CB3A8E" w14:textId="77777777" w:rsidR="00BD54E0" w:rsidRPr="00E9692D" w:rsidRDefault="00BD54E0" w:rsidP="00BD54E0">
      <w:pPr>
        <w:rPr>
          <w:b/>
        </w:rPr>
      </w:pPr>
      <w:r w:rsidRPr="00E9692D">
        <w:rPr>
          <w:b/>
        </w:rPr>
        <w:t>Welcome &amp; Introductory Remarks</w:t>
      </w:r>
    </w:p>
    <w:p w14:paraId="46922C9B" w14:textId="28B056BD" w:rsidR="00BD54E0" w:rsidRDefault="00BD54E0" w:rsidP="00BD54E0">
      <w:r w:rsidRPr="00E9692D">
        <w:t xml:space="preserve">Dr. </w:t>
      </w:r>
      <w:r>
        <w:t>Hodges</w:t>
      </w:r>
      <w:r w:rsidRPr="00E9692D">
        <w:t xml:space="preserve"> opened the meeting and welcomed </w:t>
      </w:r>
      <w:r>
        <w:t>the group</w:t>
      </w:r>
      <w:r w:rsidR="00EC2BC7">
        <w:t xml:space="preserve"> to the new NSF headquarters</w:t>
      </w:r>
      <w:r>
        <w:t xml:space="preserve">; </w:t>
      </w:r>
      <w:r w:rsidRPr="00E9692D">
        <w:t>members introduced themselves.</w:t>
      </w:r>
    </w:p>
    <w:p w14:paraId="70C61A09" w14:textId="77777777" w:rsidR="00BD54E0" w:rsidRPr="00E9692D" w:rsidRDefault="00BD54E0" w:rsidP="00BD54E0"/>
    <w:p w14:paraId="7AE1C267" w14:textId="3560762B" w:rsidR="00BD54E0" w:rsidRPr="00E9692D" w:rsidRDefault="00A077AC" w:rsidP="00BD54E0">
      <w:pPr>
        <w:rPr>
          <w:b/>
        </w:rPr>
      </w:pPr>
      <w:r w:rsidRPr="00115EB4">
        <w:rPr>
          <w:b/>
          <w:i/>
        </w:rPr>
        <w:t>Dynamic Earth</w:t>
      </w:r>
      <w:r>
        <w:rPr>
          <w:b/>
        </w:rPr>
        <w:t xml:space="preserve"> Report (2014) Perspective and Next Steps</w:t>
      </w:r>
    </w:p>
    <w:p w14:paraId="41EBE26D" w14:textId="43D98618" w:rsidR="00BA79BF" w:rsidRDefault="0060645B">
      <w:r>
        <w:t xml:space="preserve">Dr. Borg </w:t>
      </w:r>
      <w:r w:rsidR="003642E6">
        <w:t>dis</w:t>
      </w:r>
      <w:r w:rsidR="00D205B4">
        <w:t xml:space="preserve">cussed the </w:t>
      </w:r>
      <w:r w:rsidR="00A077AC">
        <w:t xml:space="preserve">2014 </w:t>
      </w:r>
      <w:r w:rsidR="00D205B4">
        <w:t xml:space="preserve">report, </w:t>
      </w:r>
      <w:r w:rsidR="00D205B4" w:rsidRPr="00A077AC">
        <w:rPr>
          <w:i/>
        </w:rPr>
        <w:t>Dynamic Earth: GEO Imperatives &amp; Frontiers 2015-2020</w:t>
      </w:r>
      <w:r w:rsidR="00D205B4">
        <w:t xml:space="preserve">, </w:t>
      </w:r>
      <w:r w:rsidR="00A077AC">
        <w:t>which he said remains relevant but w</w:t>
      </w:r>
      <w:r w:rsidR="00B25565">
        <w:t xml:space="preserve">ould benefit from being updated </w:t>
      </w:r>
      <w:r w:rsidR="00987723">
        <w:t>with regard to evolving research directions and possible course corrections.</w:t>
      </w:r>
      <w:r w:rsidR="00B25565">
        <w:t xml:space="preserve"> He </w:t>
      </w:r>
      <w:r w:rsidR="000354F1">
        <w:t xml:space="preserve">suggested this could include the intersection of coastal earth processes and </w:t>
      </w:r>
      <w:r w:rsidR="00E31020">
        <w:t xml:space="preserve">the large </w:t>
      </w:r>
      <w:r w:rsidR="000354F1">
        <w:t>urban areas</w:t>
      </w:r>
      <w:r w:rsidR="00E31020">
        <w:t xml:space="preserve"> along coastlines</w:t>
      </w:r>
      <w:r w:rsidR="00B25565">
        <w:t xml:space="preserve"> (</w:t>
      </w:r>
      <w:r w:rsidR="00E31020">
        <w:t>Coastal and People (COPE)</w:t>
      </w:r>
      <w:r w:rsidR="00B25565">
        <w:t>)</w:t>
      </w:r>
      <w:r w:rsidR="00E31020">
        <w:t>.</w:t>
      </w:r>
    </w:p>
    <w:p w14:paraId="6714230C" w14:textId="77777777" w:rsidR="007514EC" w:rsidRDefault="007514EC"/>
    <w:p w14:paraId="7A8198E9" w14:textId="1D6B3050" w:rsidR="00D14B4B" w:rsidRDefault="007514EC" w:rsidP="00987723">
      <w:r>
        <w:t xml:space="preserve">Dr. Hodges </w:t>
      </w:r>
      <w:r w:rsidR="00C75699">
        <w:t>determined that a small number of committ</w:t>
      </w:r>
      <w:r w:rsidR="00D14B4B">
        <w:t xml:space="preserve">ee members had read </w:t>
      </w:r>
      <w:r w:rsidR="00D14B4B" w:rsidRPr="00D14B4B">
        <w:rPr>
          <w:i/>
        </w:rPr>
        <w:t>Dynamic Earth</w:t>
      </w:r>
      <w:r w:rsidR="00D14B4B">
        <w:t xml:space="preserve"> and said AC/GEO needs to take ownership of the report, which will require evaluating if it embraces the imperatives for GEO for the next three years. With that, he opened the meeting to </w:t>
      </w:r>
      <w:r w:rsidR="00B25565">
        <w:t xml:space="preserve">a </w:t>
      </w:r>
      <w:r w:rsidR="00D14B4B">
        <w:t>discussion of the report and the opportunities GEO has to help the community think about how to move forward.</w:t>
      </w:r>
    </w:p>
    <w:p w14:paraId="59951B41" w14:textId="77777777" w:rsidR="00D14B4B" w:rsidRDefault="00D14B4B" w:rsidP="00987723"/>
    <w:p w14:paraId="67C09893" w14:textId="359C6E68" w:rsidR="00D14B4B" w:rsidRDefault="00D14B4B" w:rsidP="00987723">
      <w:r w:rsidRPr="00D14B4B">
        <w:rPr>
          <w:u w:val="single"/>
        </w:rPr>
        <w:t>Discussion</w:t>
      </w:r>
      <w:r>
        <w:t>:</w:t>
      </w:r>
    </w:p>
    <w:p w14:paraId="6BD6344C" w14:textId="4F93BC0B" w:rsidR="0022361F" w:rsidRDefault="00CB2983" w:rsidP="009029CF">
      <w:pPr>
        <w:pStyle w:val="ListParagraph"/>
        <w:numPr>
          <w:ilvl w:val="0"/>
          <w:numId w:val="1"/>
        </w:numPr>
      </w:pPr>
      <w:bookmarkStart w:id="18" w:name="OLE_LINK52"/>
      <w:r>
        <w:t>Dr. Van Dover</w:t>
      </w:r>
      <w:bookmarkEnd w:id="18"/>
      <w:r w:rsidR="0022361F">
        <w:t xml:space="preserve"> </w:t>
      </w:r>
      <w:r w:rsidR="00115EB4">
        <w:t xml:space="preserve">mentioned </w:t>
      </w:r>
      <w:r w:rsidR="0022361F">
        <w:t xml:space="preserve">deep sea mining and said researchers could be </w:t>
      </w:r>
      <w:r w:rsidR="00987723">
        <w:t>impact</w:t>
      </w:r>
      <w:r w:rsidR="0022361F">
        <w:t>ed</w:t>
      </w:r>
      <w:r w:rsidR="00987723">
        <w:t xml:space="preserve"> </w:t>
      </w:r>
      <w:r w:rsidR="004A3589">
        <w:t>when it starts</w:t>
      </w:r>
      <w:r w:rsidR="00987723">
        <w:t>.</w:t>
      </w:r>
    </w:p>
    <w:p w14:paraId="3629CD77" w14:textId="5E8FC126" w:rsidR="00987723" w:rsidRDefault="004A3589" w:rsidP="009029CF">
      <w:pPr>
        <w:pStyle w:val="ListParagraph"/>
        <w:numPr>
          <w:ilvl w:val="0"/>
          <w:numId w:val="1"/>
        </w:numPr>
      </w:pPr>
      <w:r>
        <w:t xml:space="preserve">Dr. Kempton </w:t>
      </w:r>
      <w:r w:rsidR="0050267F">
        <w:t>said the report appears to be m</w:t>
      </w:r>
      <w:r w:rsidR="00987723">
        <w:t xml:space="preserve">issing </w:t>
      </w:r>
      <w:r w:rsidR="0050267F">
        <w:t xml:space="preserve">discussion of </w:t>
      </w:r>
      <w:bookmarkStart w:id="19" w:name="OLE_LINK7"/>
      <w:r w:rsidR="0050267F" w:rsidRPr="0050267F">
        <w:t>Innovations at the Nexus of</w:t>
      </w:r>
      <w:r w:rsidR="0050267F">
        <w:t xml:space="preserve"> Food, Energy and Water Systems</w:t>
      </w:r>
      <w:bookmarkEnd w:id="19"/>
      <w:r w:rsidR="0050267F" w:rsidRPr="0050267F">
        <w:t xml:space="preserve"> (INFEWS)</w:t>
      </w:r>
      <w:r w:rsidR="0050267F">
        <w:t>.</w:t>
      </w:r>
    </w:p>
    <w:p w14:paraId="4BF1BFDF" w14:textId="7144822F" w:rsidR="0050267F" w:rsidRDefault="0050267F" w:rsidP="009029CF">
      <w:pPr>
        <w:pStyle w:val="ListParagraph"/>
        <w:numPr>
          <w:ilvl w:val="0"/>
          <w:numId w:val="1"/>
        </w:numPr>
      </w:pPr>
      <w:r>
        <w:t>Dr. Dixon noted a tremendous archeological record of human habitation on the continental</w:t>
      </w:r>
      <w:r w:rsidR="00115EB4">
        <w:t xml:space="preserve"> shelf, </w:t>
      </w:r>
      <w:r>
        <w:t>which it is important to preserve.</w:t>
      </w:r>
    </w:p>
    <w:p w14:paraId="163198C0" w14:textId="0B9CFEA0" w:rsidR="00987723" w:rsidRDefault="00594737" w:rsidP="009029CF">
      <w:pPr>
        <w:pStyle w:val="ListParagraph"/>
        <w:numPr>
          <w:ilvl w:val="0"/>
          <w:numId w:val="1"/>
        </w:numPr>
      </w:pPr>
      <w:r w:rsidRPr="00594737">
        <w:t>Dr. Pomponi</w:t>
      </w:r>
      <w:r>
        <w:t xml:space="preserve"> noted an overlap between the report’s high-level priorities and those in </w:t>
      </w:r>
      <w:bookmarkStart w:id="20" w:name="OLE_LINK4"/>
      <w:bookmarkStart w:id="21" w:name="OLE_LINK3"/>
      <w:r w:rsidRPr="009029CF">
        <w:rPr>
          <w:i/>
        </w:rPr>
        <w:t>Sea Change</w:t>
      </w:r>
      <w:bookmarkEnd w:id="20"/>
      <w:bookmarkEnd w:id="21"/>
      <w:r w:rsidRPr="009029CF">
        <w:rPr>
          <w:i/>
        </w:rPr>
        <w:t>: 2015-2025 Decadal Survey of Ocean Sciences</w:t>
      </w:r>
      <w:r w:rsidR="00736863">
        <w:t>.</w:t>
      </w:r>
    </w:p>
    <w:p w14:paraId="12FD2F03" w14:textId="7E584E5D" w:rsidR="00221FE9" w:rsidRDefault="00CC1225" w:rsidP="009029CF">
      <w:pPr>
        <w:pStyle w:val="ListParagraph"/>
        <w:numPr>
          <w:ilvl w:val="0"/>
          <w:numId w:val="1"/>
        </w:numPr>
      </w:pPr>
      <w:r>
        <w:t xml:space="preserve">Dr. Hodges </w:t>
      </w:r>
      <w:r w:rsidR="00333A44">
        <w:t xml:space="preserve">said </w:t>
      </w:r>
      <w:r w:rsidR="00221FE9">
        <w:t xml:space="preserve">the report should capture the big picture and what has changed over the last couple years. </w:t>
      </w:r>
      <w:r w:rsidR="00782D66">
        <w:t xml:space="preserve">Are there thematic areas missing, is there an emphasis that should be changed, and is an addendum needed on the current state of the system? </w:t>
      </w:r>
      <w:r w:rsidR="000B1A04">
        <w:t xml:space="preserve">He proposed updating </w:t>
      </w:r>
      <w:r w:rsidR="00221FE9">
        <w:t>the report</w:t>
      </w:r>
      <w:r w:rsidR="000B1A04">
        <w:t xml:space="preserve"> rather than rewriting it.</w:t>
      </w:r>
    </w:p>
    <w:p w14:paraId="1BA29F1A" w14:textId="4906CCFE" w:rsidR="00AB4177" w:rsidRDefault="00782D66" w:rsidP="000B1A04">
      <w:pPr>
        <w:pStyle w:val="ListParagraph"/>
        <w:numPr>
          <w:ilvl w:val="0"/>
          <w:numId w:val="1"/>
        </w:numPr>
      </w:pPr>
      <w:r>
        <w:t xml:space="preserve">Dr. Fine </w:t>
      </w:r>
      <w:r w:rsidR="00737A46">
        <w:t xml:space="preserve">said when the report was introduced, </w:t>
      </w:r>
      <w:r w:rsidR="00987723">
        <w:t>climate change</w:t>
      </w:r>
      <w:r w:rsidR="00737A46">
        <w:t xml:space="preserve"> was skirted</w:t>
      </w:r>
      <w:r w:rsidR="00AB4177">
        <w:t xml:space="preserve"> and wanted to know how to approach the subject now.</w:t>
      </w:r>
      <w:bookmarkStart w:id="22" w:name="OLE_LINK8"/>
      <w:r w:rsidR="000B1A04">
        <w:t xml:space="preserve"> </w:t>
      </w:r>
      <w:r w:rsidR="00D34F80">
        <w:t>C</w:t>
      </w:r>
      <w:r w:rsidR="00D34F80" w:rsidRPr="00D34F80">
        <w:t>ryospheric loss</w:t>
      </w:r>
      <w:r w:rsidR="00D34F80">
        <w:t xml:space="preserve"> </w:t>
      </w:r>
      <w:bookmarkEnd w:id="22"/>
      <w:r w:rsidR="00D34F80">
        <w:t xml:space="preserve">is not addressed in the report, </w:t>
      </w:r>
      <w:r w:rsidR="00AB4177">
        <w:t xml:space="preserve">Dr. Lyons </w:t>
      </w:r>
      <w:r w:rsidR="00D34F80">
        <w:t>said.</w:t>
      </w:r>
    </w:p>
    <w:p w14:paraId="27CBF5B7" w14:textId="0811A9C1" w:rsidR="00DE618A" w:rsidRDefault="009029CF" w:rsidP="000B1A04">
      <w:pPr>
        <w:pStyle w:val="ListParagraph"/>
        <w:numPr>
          <w:ilvl w:val="0"/>
          <w:numId w:val="1"/>
        </w:numPr>
      </w:pPr>
      <w:r>
        <w:t xml:space="preserve">Dr. Hakim asked what the </w:t>
      </w:r>
      <w:r w:rsidR="000F220D">
        <w:t xml:space="preserve">report </w:t>
      </w:r>
      <w:r>
        <w:t>has been used for and what the revision will be used for.</w:t>
      </w:r>
      <w:r w:rsidR="000B1A04">
        <w:t xml:space="preserve"> </w:t>
      </w:r>
      <w:r>
        <w:t>The report has informed NSF so</w:t>
      </w:r>
      <w:r w:rsidR="00263830">
        <w:t>licitations and has been used to defend programs to Congress</w:t>
      </w:r>
      <w:r w:rsidR="000B1A04">
        <w:t xml:space="preserve">, </w:t>
      </w:r>
      <w:r w:rsidR="006913B8">
        <w:t xml:space="preserve">Dr. Shepson </w:t>
      </w:r>
      <w:r w:rsidR="000B1A04">
        <w:t xml:space="preserve">said, citing </w:t>
      </w:r>
      <w:r w:rsidR="000973D7">
        <w:t xml:space="preserve">funding decisions </w:t>
      </w:r>
      <w:r w:rsidR="000B1A04">
        <w:t xml:space="preserve">it </w:t>
      </w:r>
      <w:r w:rsidR="000973D7">
        <w:t xml:space="preserve">influenced and </w:t>
      </w:r>
      <w:r w:rsidR="00F20ACC">
        <w:t xml:space="preserve">examples where </w:t>
      </w:r>
      <w:r w:rsidR="000B1A04" w:rsidRPr="000B1A04">
        <w:t>it</w:t>
      </w:r>
      <w:r w:rsidR="000B1A04">
        <w:t xml:space="preserve"> </w:t>
      </w:r>
      <w:r w:rsidR="00F20ACC">
        <w:t>articulates the vis</w:t>
      </w:r>
      <w:r w:rsidR="000B1A04">
        <w:t xml:space="preserve">ion and priorities within GEO; it also </w:t>
      </w:r>
      <w:r w:rsidR="00F20ACC">
        <w:t xml:space="preserve">communicates those priorities </w:t>
      </w:r>
      <w:r w:rsidR="000B1A04">
        <w:t xml:space="preserve">to the community </w:t>
      </w:r>
      <w:r w:rsidR="00F20ACC">
        <w:t xml:space="preserve">and supports decisions by </w:t>
      </w:r>
      <w:r w:rsidR="00777CF4">
        <w:t>P</w:t>
      </w:r>
      <w:r w:rsidR="00F20ACC">
        <w:t xml:space="preserve">rogram </w:t>
      </w:r>
      <w:r w:rsidR="00777CF4">
        <w:t>D</w:t>
      </w:r>
      <w:r w:rsidR="00F20ACC">
        <w:t>irectors</w:t>
      </w:r>
      <w:r w:rsidR="00777CF4">
        <w:t xml:space="preserve"> (PD)</w:t>
      </w:r>
      <w:r w:rsidR="00F20ACC">
        <w:t>.</w:t>
      </w:r>
    </w:p>
    <w:p w14:paraId="16DBACD1" w14:textId="28AA18F9" w:rsidR="00CD3E49" w:rsidRDefault="009A4DB9" w:rsidP="009029CF">
      <w:pPr>
        <w:pStyle w:val="ListParagraph"/>
        <w:numPr>
          <w:ilvl w:val="0"/>
          <w:numId w:val="1"/>
        </w:numPr>
      </w:pPr>
      <w:r>
        <w:t xml:space="preserve">Dr. Murray favorably noted the widespread overlap and synergy between specific community responses (e.g., </w:t>
      </w:r>
      <w:r w:rsidRPr="009A4DB9">
        <w:rPr>
          <w:i/>
        </w:rPr>
        <w:t>Sea Change</w:t>
      </w:r>
      <w:r>
        <w:t xml:space="preserve">) and </w:t>
      </w:r>
      <w:r w:rsidRPr="009A4DB9">
        <w:rPr>
          <w:i/>
        </w:rPr>
        <w:t>Dynamic Earth</w:t>
      </w:r>
      <w:r>
        <w:rPr>
          <w:i/>
        </w:rPr>
        <w:t>.</w:t>
      </w:r>
    </w:p>
    <w:p w14:paraId="7835E053" w14:textId="5AC6DE18" w:rsidR="009A4DB9" w:rsidRDefault="00CD3E49" w:rsidP="009029CF">
      <w:pPr>
        <w:pStyle w:val="ListParagraph"/>
        <w:numPr>
          <w:ilvl w:val="0"/>
          <w:numId w:val="1"/>
        </w:numPr>
      </w:pPr>
      <w:r w:rsidRPr="004A412D">
        <w:rPr>
          <w:i/>
        </w:rPr>
        <w:t>Dynamic Earth</w:t>
      </w:r>
      <w:r>
        <w:t xml:space="preserve"> is not a complete description of the science community’</w:t>
      </w:r>
      <w:r w:rsidR="00FE1D73">
        <w:t>s priorities, Dr. Falkner said, adding that she had suggestions for strengthening the report.</w:t>
      </w:r>
    </w:p>
    <w:p w14:paraId="1A433795" w14:textId="71DC16A2" w:rsidR="00FE1D73" w:rsidRDefault="00FE1D73" w:rsidP="009029CF">
      <w:pPr>
        <w:pStyle w:val="ListParagraph"/>
        <w:numPr>
          <w:ilvl w:val="0"/>
          <w:numId w:val="1"/>
        </w:numPr>
      </w:pPr>
      <w:r>
        <w:t xml:space="preserve">The </w:t>
      </w:r>
      <w:r w:rsidR="004A412D">
        <w:t xml:space="preserve">NSF is taking </w:t>
      </w:r>
      <w:r>
        <w:t>a reactive position on climate change</w:t>
      </w:r>
      <w:r w:rsidR="003C16D7">
        <w:t xml:space="preserve"> that is </w:t>
      </w:r>
      <w:r w:rsidR="009269E7">
        <w:t>appalling</w:t>
      </w:r>
      <w:r>
        <w:t xml:space="preserve">, Dr. Semeter said. </w:t>
      </w:r>
      <w:r w:rsidR="004A412D" w:rsidRPr="004A412D">
        <w:rPr>
          <w:i/>
        </w:rPr>
        <w:t>Dynamic Earth</w:t>
      </w:r>
      <w:r w:rsidR="004A412D">
        <w:t xml:space="preserve"> is about how to respond to the changing climate</w:t>
      </w:r>
      <w:r w:rsidR="0013744D">
        <w:t>, rather than making recommendations to protect our species and habitable environment.</w:t>
      </w:r>
      <w:r w:rsidR="00F16AB5">
        <w:t xml:space="preserve"> </w:t>
      </w:r>
      <w:r w:rsidR="00E113C4">
        <w:t>Also, t</w:t>
      </w:r>
      <w:r w:rsidR="00F16AB5">
        <w:t xml:space="preserve">he </w:t>
      </w:r>
      <w:r w:rsidR="00E113C4">
        <w:t>section on space weather</w:t>
      </w:r>
      <w:r w:rsidR="00F16AB5">
        <w:t xml:space="preserve"> should be updated.</w:t>
      </w:r>
    </w:p>
    <w:p w14:paraId="1E3055BF" w14:textId="728DB47B" w:rsidR="0006195B" w:rsidRDefault="0006195B" w:rsidP="009029CF">
      <w:pPr>
        <w:pStyle w:val="ListParagraph"/>
        <w:numPr>
          <w:ilvl w:val="0"/>
          <w:numId w:val="1"/>
        </w:numPr>
      </w:pPr>
      <w:bookmarkStart w:id="23" w:name="OLE_LINK56"/>
      <w:r>
        <w:t xml:space="preserve">The plan prior to </w:t>
      </w:r>
      <w:r w:rsidRPr="0006195B">
        <w:rPr>
          <w:i/>
        </w:rPr>
        <w:t>Dynamic Earth</w:t>
      </w:r>
      <w:r>
        <w:t xml:space="preserve"> generated the program </w:t>
      </w:r>
      <w:r w:rsidRPr="0006195B">
        <w:t>Frontiers in Earth System Dynamic</w:t>
      </w:r>
      <w:r>
        <w:t>s (FESD), Dr. Frost noted.</w:t>
      </w:r>
    </w:p>
    <w:p w14:paraId="58CBE8B3" w14:textId="10FA7AE3" w:rsidR="001B20D5" w:rsidRDefault="0006195B" w:rsidP="00F640C5">
      <w:pPr>
        <w:pStyle w:val="ListParagraph"/>
        <w:numPr>
          <w:ilvl w:val="0"/>
          <w:numId w:val="1"/>
        </w:numPr>
      </w:pPr>
      <w:r>
        <w:t xml:space="preserve">Dr. Hodges </w:t>
      </w:r>
      <w:r w:rsidR="009269E7">
        <w:t xml:space="preserve">said </w:t>
      </w:r>
      <w:r>
        <w:t xml:space="preserve">National Aeronautics and Space Administration (NASA) review panels trace proposals back to NASA documents analogous to </w:t>
      </w:r>
      <w:r w:rsidRPr="009269E7">
        <w:rPr>
          <w:i/>
        </w:rPr>
        <w:t>Dynamic Earth</w:t>
      </w:r>
      <w:r>
        <w:t xml:space="preserve">; at </w:t>
      </w:r>
      <w:r w:rsidR="00E46C83">
        <w:t>NSF,</w:t>
      </w:r>
      <w:r>
        <w:t xml:space="preserve"> the connection is not required or explicit.</w:t>
      </w:r>
      <w:bookmarkEnd w:id="23"/>
      <w:r w:rsidR="009269E7">
        <w:t xml:space="preserve"> Dr. Borg added that </w:t>
      </w:r>
      <w:r w:rsidR="001B20D5">
        <w:t xml:space="preserve">NSF </w:t>
      </w:r>
      <w:r w:rsidR="000328BD">
        <w:t xml:space="preserve">funds </w:t>
      </w:r>
      <w:r w:rsidR="001B20D5">
        <w:t>basic research while working with mission agencies, such as NASA, that have traceability</w:t>
      </w:r>
      <w:r w:rsidR="009269E7">
        <w:t xml:space="preserve"> to specific goals</w:t>
      </w:r>
      <w:r w:rsidR="000E0EB1">
        <w:t>.</w:t>
      </w:r>
      <w:r w:rsidR="001B20D5">
        <w:t xml:space="preserve"> </w:t>
      </w:r>
      <w:r w:rsidR="000E0EB1">
        <w:t>The dialog along the spectrum of basic and mission research is healthy. But the FY 2018 request for the science agencies will create challenges, so input to inform decisions is needed.</w:t>
      </w:r>
    </w:p>
    <w:p w14:paraId="07D9C3A6" w14:textId="2EB7B6A3" w:rsidR="000E0EB1" w:rsidRDefault="000E0EB1" w:rsidP="00987723">
      <w:pPr>
        <w:pStyle w:val="ListParagraph"/>
        <w:numPr>
          <w:ilvl w:val="0"/>
          <w:numId w:val="1"/>
        </w:numPr>
      </w:pPr>
      <w:r>
        <w:lastRenderedPageBreak/>
        <w:t>NSF supports the ability of scientists to pursue curiosity-driven</w:t>
      </w:r>
      <w:r w:rsidR="009269E7">
        <w:t xml:space="preserve"> research, which is prominent </w:t>
      </w:r>
      <w:r>
        <w:t xml:space="preserve">in </w:t>
      </w:r>
      <w:r w:rsidRPr="000E0EB1">
        <w:rPr>
          <w:i/>
        </w:rPr>
        <w:t>Dynamic Earth</w:t>
      </w:r>
      <w:r>
        <w:t>, Dr. Shepson noted.</w:t>
      </w:r>
    </w:p>
    <w:p w14:paraId="1CE51511" w14:textId="485DF33F" w:rsidR="003C16D7" w:rsidRDefault="00160089" w:rsidP="00987723">
      <w:pPr>
        <w:pStyle w:val="ListParagraph"/>
        <w:numPr>
          <w:ilvl w:val="0"/>
          <w:numId w:val="1"/>
        </w:numPr>
      </w:pPr>
      <w:r>
        <w:t xml:space="preserve">Dr. Hodges said he supports basic research while noting that </w:t>
      </w:r>
      <w:r w:rsidR="00DE3E07">
        <w:t xml:space="preserve">NASA </w:t>
      </w:r>
      <w:r w:rsidR="009269E7">
        <w:t xml:space="preserve">prioritizes </w:t>
      </w:r>
      <w:r w:rsidR="0071606A">
        <w:t xml:space="preserve">ideas for funding in a tight budget environment. </w:t>
      </w:r>
      <w:r w:rsidR="000241EF">
        <w:t xml:space="preserve">Curiosity-driven research is prominent in </w:t>
      </w:r>
      <w:r w:rsidR="000241EF" w:rsidRPr="00115EB4">
        <w:rPr>
          <w:i/>
        </w:rPr>
        <w:t>Dynamic Earth</w:t>
      </w:r>
      <w:r w:rsidR="000241EF">
        <w:t xml:space="preserve"> to mollify those terrified that new initiatives will take money from basic research, he said.</w:t>
      </w:r>
      <w:r w:rsidR="003C16D7">
        <w:t xml:space="preserve"> GEO </w:t>
      </w:r>
      <w:r w:rsidR="009269E7">
        <w:t xml:space="preserve">will </w:t>
      </w:r>
      <w:r w:rsidR="003C16D7">
        <w:t xml:space="preserve">have to </w:t>
      </w:r>
      <w:r w:rsidR="00476C1C">
        <w:t>identify</w:t>
      </w:r>
      <w:r w:rsidR="003C16D7">
        <w:t xml:space="preserve"> the highest priorities, not just those that review best.</w:t>
      </w:r>
    </w:p>
    <w:p w14:paraId="5380927E" w14:textId="46B4EB86" w:rsidR="00A77789" w:rsidRDefault="003C16D7" w:rsidP="00987723">
      <w:pPr>
        <w:pStyle w:val="ListParagraph"/>
        <w:numPr>
          <w:ilvl w:val="0"/>
          <w:numId w:val="1"/>
        </w:numPr>
      </w:pPr>
      <w:r>
        <w:t xml:space="preserve">Dr. Falkner said </w:t>
      </w:r>
      <w:r w:rsidRPr="003C16D7">
        <w:rPr>
          <w:i/>
        </w:rPr>
        <w:t>Dynamic Earth</w:t>
      </w:r>
      <w:r>
        <w:t xml:space="preserve"> should </w:t>
      </w:r>
      <w:r w:rsidR="00245A95">
        <w:t xml:space="preserve">retain a </w:t>
      </w:r>
      <w:r w:rsidR="00C33DD0">
        <w:t>place</w:t>
      </w:r>
      <w:r w:rsidR="00245A95">
        <w:t xml:space="preserve"> </w:t>
      </w:r>
      <w:r>
        <w:t xml:space="preserve">for </w:t>
      </w:r>
      <w:r w:rsidR="00A77789">
        <w:t>emergent phenomenon that have not been anticipated.</w:t>
      </w:r>
    </w:p>
    <w:p w14:paraId="53172772" w14:textId="7D7E0C46" w:rsidR="001F0001" w:rsidRDefault="00AC6D34" w:rsidP="00BA79BF">
      <w:pPr>
        <w:pStyle w:val="ListParagraph"/>
        <w:numPr>
          <w:ilvl w:val="0"/>
          <w:numId w:val="1"/>
        </w:numPr>
      </w:pPr>
      <w:r>
        <w:t>Funding is needed to protect and strengthen geoscience courses at community colleges to increase discipline diversity</w:t>
      </w:r>
      <w:r w:rsidR="00C33DD0">
        <w:t xml:space="preserve">, </w:t>
      </w:r>
      <w:bookmarkStart w:id="24" w:name="OLE_LINK60"/>
      <w:r w:rsidR="00C33DD0">
        <w:t xml:space="preserve">Dr. Voorhees </w:t>
      </w:r>
      <w:bookmarkEnd w:id="24"/>
      <w:r w:rsidR="00C33DD0">
        <w:t>said</w:t>
      </w:r>
      <w:r w:rsidR="001F0001">
        <w:t>.</w:t>
      </w:r>
    </w:p>
    <w:p w14:paraId="3C4F81BC" w14:textId="13FF350A" w:rsidR="00593218" w:rsidRDefault="00593218" w:rsidP="00BA79BF">
      <w:pPr>
        <w:pStyle w:val="ListParagraph"/>
        <w:numPr>
          <w:ilvl w:val="0"/>
          <w:numId w:val="1"/>
        </w:numPr>
      </w:pPr>
      <w:r>
        <w:t xml:space="preserve">Dr. Pomponi </w:t>
      </w:r>
      <w:r w:rsidR="007E3666">
        <w:t xml:space="preserve">said the </w:t>
      </w:r>
      <w:r w:rsidR="00AC6D34">
        <w:t xml:space="preserve">report’s </w:t>
      </w:r>
      <w:r w:rsidR="007E3666">
        <w:t xml:space="preserve">addendum should include </w:t>
      </w:r>
      <w:r>
        <w:t xml:space="preserve">how </w:t>
      </w:r>
      <w:r w:rsidR="007E3666">
        <w:t xml:space="preserve">NSF’s 10 </w:t>
      </w:r>
      <w:r>
        <w:t xml:space="preserve">big ideas intersect with </w:t>
      </w:r>
      <w:r w:rsidR="00271DBD">
        <w:t xml:space="preserve">the priorities in </w:t>
      </w:r>
      <w:r w:rsidR="00271DBD" w:rsidRPr="00271DBD">
        <w:rPr>
          <w:i/>
        </w:rPr>
        <w:t>Dynamic Earth</w:t>
      </w:r>
      <w:r w:rsidR="00271DBD">
        <w:t xml:space="preserve">. GEO </w:t>
      </w:r>
      <w:r w:rsidR="007E3666">
        <w:t xml:space="preserve">should stake a claim for how </w:t>
      </w:r>
      <w:r w:rsidR="007E3666" w:rsidRPr="007E3666">
        <w:t>geosciences</w:t>
      </w:r>
      <w:r w:rsidR="007E3666">
        <w:t xml:space="preserve"> play</w:t>
      </w:r>
      <w:r w:rsidR="002710AC">
        <w:t>s</w:t>
      </w:r>
      <w:r w:rsidR="007E3666">
        <w:t xml:space="preserve"> a </w:t>
      </w:r>
      <w:r w:rsidR="00AC6D34">
        <w:t>role in some of these big ideas</w:t>
      </w:r>
      <w:r w:rsidR="007E3666">
        <w:t xml:space="preserve">. </w:t>
      </w:r>
      <w:r w:rsidR="001E0351">
        <w:t>She also raised the issue of funding the big ideas when NSF’s budget may be cut.</w:t>
      </w:r>
    </w:p>
    <w:p w14:paraId="2325A0B4" w14:textId="55A6C392" w:rsidR="00075685" w:rsidRDefault="00075685" w:rsidP="00075685">
      <w:pPr>
        <w:pStyle w:val="ListParagraph"/>
        <w:numPr>
          <w:ilvl w:val="0"/>
          <w:numId w:val="1"/>
        </w:numPr>
      </w:pPr>
      <w:r>
        <w:t xml:space="preserve">Dr. Murray asked about the universe of creative ideas </w:t>
      </w:r>
      <w:r w:rsidR="002710AC">
        <w:t xml:space="preserve">that </w:t>
      </w:r>
      <w:r>
        <w:t>researchers are thinking about but not writing proposals for.</w:t>
      </w:r>
    </w:p>
    <w:p w14:paraId="3E75AD24" w14:textId="1CB43BAD" w:rsidR="00A8423D" w:rsidRDefault="00397E63" w:rsidP="00F640C5">
      <w:pPr>
        <w:pStyle w:val="ListParagraph"/>
        <w:numPr>
          <w:ilvl w:val="0"/>
          <w:numId w:val="1"/>
        </w:numPr>
      </w:pPr>
      <w:r>
        <w:t xml:space="preserve">There is no </w:t>
      </w:r>
      <w:r w:rsidR="00075685">
        <w:t>overarching theory of feedback</w:t>
      </w:r>
      <w:r>
        <w:t>s, tipping points and</w:t>
      </w:r>
      <w:r w:rsidR="00F43CAD">
        <w:t xml:space="preserve"> emerging properties, Dr. Falkowski said.</w:t>
      </w:r>
      <w:r>
        <w:t xml:space="preserve"> There are many </w:t>
      </w:r>
      <w:r w:rsidR="00A822D8">
        <w:t>phenomena</w:t>
      </w:r>
      <w:r w:rsidR="00075685">
        <w:t xml:space="preserve"> that crosscut disciplines</w:t>
      </w:r>
      <w:r>
        <w:t xml:space="preserve"> in science and </w:t>
      </w:r>
      <w:r w:rsidRPr="00AC6D34">
        <w:rPr>
          <w:i/>
        </w:rPr>
        <w:t>Dynamic Earth</w:t>
      </w:r>
      <w:r>
        <w:t xml:space="preserve"> does not have the structure that leads to an articulation of </w:t>
      </w:r>
      <w:r w:rsidR="002C3355">
        <w:t xml:space="preserve">a </w:t>
      </w:r>
      <w:r>
        <w:t>basic theory of feedbacks in the Earth’s system.</w:t>
      </w:r>
      <w:bookmarkStart w:id="25" w:name="OLE_LINK57"/>
      <w:r w:rsidR="00AC6D34">
        <w:t xml:space="preserve"> </w:t>
      </w:r>
      <w:r w:rsidR="002710AC">
        <w:t>Dr. Pomponi said t</w:t>
      </w:r>
      <w:r w:rsidR="0055311C">
        <w:t xml:space="preserve">here was widespread concern during the </w:t>
      </w:r>
      <w:r w:rsidR="0055311C" w:rsidRPr="00AC6D34">
        <w:rPr>
          <w:i/>
        </w:rPr>
        <w:t>Sea Change</w:t>
      </w:r>
      <w:r w:rsidR="0055311C">
        <w:t xml:space="preserve"> discussions that doing away with stovepipes, as Dr. Falkowski suggested, would result in the loss of core support. The community overwhelmingly supported maintaining core programs as they are,</w:t>
      </w:r>
      <w:bookmarkEnd w:id="25"/>
      <w:r w:rsidR="002710AC">
        <w:t xml:space="preserve"> she added.</w:t>
      </w:r>
      <w:r w:rsidR="00AC6D34">
        <w:t xml:space="preserve"> </w:t>
      </w:r>
      <w:r w:rsidR="00FA3C67">
        <w:t>Rather than thinking of core disciplines, it may be better to think of science on a</w:t>
      </w:r>
      <w:r w:rsidR="00AD18BB">
        <w:t xml:space="preserve"> different scope, Dr. Borg said, adding that core programs undergo significant evolution.</w:t>
      </w:r>
      <w:r w:rsidR="00AC6D34">
        <w:t xml:space="preserve"> </w:t>
      </w:r>
      <w:r w:rsidR="002710AC">
        <w:t xml:space="preserve">Dr. Pomponi suggested maintaining </w:t>
      </w:r>
      <w:r w:rsidR="00A8423D">
        <w:t xml:space="preserve">a disciplinary </w:t>
      </w:r>
      <w:r w:rsidR="00987723">
        <w:t xml:space="preserve">focus </w:t>
      </w:r>
      <w:r w:rsidR="00AC6D34">
        <w:t xml:space="preserve">and </w:t>
      </w:r>
      <w:r w:rsidR="00A8423D">
        <w:t>the ability to do integrated work.</w:t>
      </w:r>
    </w:p>
    <w:p w14:paraId="5C319C51" w14:textId="58C4F72F" w:rsidR="00C42FD4" w:rsidRDefault="00732CF5" w:rsidP="00D164C7">
      <w:pPr>
        <w:pStyle w:val="ListParagraph"/>
        <w:numPr>
          <w:ilvl w:val="0"/>
          <w:numId w:val="1"/>
        </w:numPr>
      </w:pPr>
      <w:r>
        <w:t xml:space="preserve">NSF has not found a way to </w:t>
      </w:r>
      <w:r w:rsidR="00841F3E">
        <w:t xml:space="preserve">pick out </w:t>
      </w:r>
      <w:r>
        <w:t xml:space="preserve">high-risk </w:t>
      </w:r>
      <w:r w:rsidR="00841F3E">
        <w:t>proposals to fund</w:t>
      </w:r>
      <w:r>
        <w:t>, Dr. Fine said.</w:t>
      </w:r>
      <w:r w:rsidR="00D164C7">
        <w:t xml:space="preserve"> </w:t>
      </w:r>
      <w:r w:rsidR="00841F3E">
        <w:t xml:space="preserve">Dr. Borg </w:t>
      </w:r>
      <w:r w:rsidR="00D164C7">
        <w:t xml:space="preserve">added that </w:t>
      </w:r>
      <w:r w:rsidR="00841F3E">
        <w:t xml:space="preserve">NSF is supposed to be about high risk and it owns high risk at the program officer level. </w:t>
      </w:r>
      <w:r w:rsidR="00C42FD4">
        <w:t>Being supportive of high-risk proposals requires extraordinary work in reviewer selection, Dr. Shepson said.</w:t>
      </w:r>
    </w:p>
    <w:p w14:paraId="24C82D72" w14:textId="66AB43D8" w:rsidR="0000757C" w:rsidRDefault="00C42FD4" w:rsidP="00D164C7">
      <w:pPr>
        <w:pStyle w:val="ListParagraph"/>
        <w:numPr>
          <w:ilvl w:val="0"/>
          <w:numId w:val="1"/>
        </w:numPr>
      </w:pPr>
      <w:r>
        <w:t>Dr. Falkowski</w:t>
      </w:r>
      <w:r w:rsidR="0000757C">
        <w:t xml:space="preserve"> said science itself has been stovepiped by disciplines becoming so narrow. GEO should be a hub in NSF that reaches to all disciplines and it should be used as an integrator of science, while maintaining individual sub-disciplines.</w:t>
      </w:r>
      <w:r w:rsidR="00D164C7">
        <w:t xml:space="preserve"> </w:t>
      </w:r>
      <w:r w:rsidR="0000757C">
        <w:t xml:space="preserve">Dr. Falkner </w:t>
      </w:r>
      <w:r w:rsidR="00DF3D7B">
        <w:t xml:space="preserve">spoke in support of Dr. Falkowski, noting </w:t>
      </w:r>
      <w:r w:rsidR="0000757C">
        <w:t>that converge</w:t>
      </w:r>
      <w:r w:rsidR="00DF3D7B">
        <w:t>nce is one of the 10 big ideas.</w:t>
      </w:r>
    </w:p>
    <w:p w14:paraId="094DA50C" w14:textId="191F9980" w:rsidR="00B67B78" w:rsidRDefault="00AA5A75" w:rsidP="00B65E5A">
      <w:pPr>
        <w:pStyle w:val="ListParagraph"/>
        <w:numPr>
          <w:ilvl w:val="0"/>
          <w:numId w:val="1"/>
        </w:numPr>
      </w:pPr>
      <w:r w:rsidRPr="00F5003D">
        <w:t xml:space="preserve">Dr. </w:t>
      </w:r>
      <w:r w:rsidR="00C4608F" w:rsidRPr="00F5003D">
        <w:t xml:space="preserve">Simon </w:t>
      </w:r>
      <w:bookmarkStart w:id="26" w:name="OLE_LINK2"/>
      <w:r w:rsidR="00C4608F" w:rsidRPr="00F5003D">
        <w:t>Stephenson</w:t>
      </w:r>
      <w:bookmarkEnd w:id="26"/>
      <w:r w:rsidR="00C4608F" w:rsidRPr="00F5003D">
        <w:t xml:space="preserve">, </w:t>
      </w:r>
      <w:r w:rsidR="008D196F" w:rsidRPr="00F5003D">
        <w:t>Section Head,</w:t>
      </w:r>
      <w:r w:rsidRPr="00F5003D">
        <w:t xml:space="preserve"> Office of Polar Programs (OPP)</w:t>
      </w:r>
      <w:r>
        <w:t xml:space="preserve">, </w:t>
      </w:r>
      <w:r w:rsidR="00721846">
        <w:t>said a holistic approach requires managing the portfolio and pushing communities to embrace their discomfort zone to learn how others are working and come together.</w:t>
      </w:r>
      <w:r w:rsidR="00B65E5A">
        <w:t xml:space="preserve"> </w:t>
      </w:r>
      <w:r w:rsidR="00702C5F">
        <w:t xml:space="preserve">One </w:t>
      </w:r>
      <w:r w:rsidR="00702C5F" w:rsidRPr="00702C5F">
        <w:t>principal investigator (PI)</w:t>
      </w:r>
      <w:r w:rsidR="00702C5F">
        <w:t xml:space="preserve"> alone is capable of doing transdisciplinary science</w:t>
      </w:r>
      <w:r w:rsidR="007B3F7D">
        <w:t xml:space="preserve">, Dr. Hodges </w:t>
      </w:r>
      <w:r w:rsidR="00B65E5A">
        <w:t>added</w:t>
      </w:r>
      <w:r w:rsidR="007B3F7D">
        <w:t xml:space="preserve">. </w:t>
      </w:r>
      <w:r w:rsidR="00B803BE">
        <w:t xml:space="preserve">Many </w:t>
      </w:r>
      <w:r w:rsidR="00836F5F">
        <w:t>proposals do not get funding because of something idiosyncratic about the panel or reviewers.</w:t>
      </w:r>
    </w:p>
    <w:p w14:paraId="4D0FE2C8" w14:textId="5AB9BB96" w:rsidR="00026F31" w:rsidRDefault="00026F31" w:rsidP="00AA5A75">
      <w:pPr>
        <w:pStyle w:val="ListParagraph"/>
        <w:numPr>
          <w:ilvl w:val="0"/>
          <w:numId w:val="1"/>
        </w:numPr>
      </w:pPr>
      <w:r>
        <w:t>The report, Dr. Kempton said, should promote the value of geoscience jobs.</w:t>
      </w:r>
    </w:p>
    <w:p w14:paraId="4847D491" w14:textId="12A25AF0" w:rsidR="009B2CA7" w:rsidRDefault="009B2CA7" w:rsidP="00AA5A75">
      <w:pPr>
        <w:pStyle w:val="ListParagraph"/>
        <w:numPr>
          <w:ilvl w:val="0"/>
          <w:numId w:val="1"/>
        </w:numPr>
      </w:pPr>
      <w:r>
        <w:t xml:space="preserve">Dr. Leonard Johnson, a </w:t>
      </w:r>
      <w:r w:rsidRPr="009B2CA7">
        <w:t xml:space="preserve">Division of Earth Sciences </w:t>
      </w:r>
      <w:r>
        <w:t xml:space="preserve">(EAR) Project Director, </w:t>
      </w:r>
      <w:r w:rsidR="0055731A">
        <w:t xml:space="preserve">spoke of his experience as </w:t>
      </w:r>
      <w:r w:rsidR="00777CF4">
        <w:t xml:space="preserve">PD </w:t>
      </w:r>
      <w:r w:rsidR="0055731A">
        <w:t>for Integrated Earth Systems, which funds horizontal gene transfer and geo-genomics.</w:t>
      </w:r>
    </w:p>
    <w:p w14:paraId="2A004E3E" w14:textId="0A5C5DC8" w:rsidR="002C11F1" w:rsidRDefault="0055731A" w:rsidP="00F640C5">
      <w:pPr>
        <w:pStyle w:val="ListParagraph"/>
        <w:numPr>
          <w:ilvl w:val="0"/>
          <w:numId w:val="1"/>
        </w:numPr>
      </w:pPr>
      <w:r>
        <w:lastRenderedPageBreak/>
        <w:t xml:space="preserve">Dr. Van Dover supported </w:t>
      </w:r>
      <w:r w:rsidR="00043BE4">
        <w:t xml:space="preserve">including the points made by </w:t>
      </w:r>
      <w:r>
        <w:t xml:space="preserve">Dr. Falkowski, </w:t>
      </w:r>
      <w:r w:rsidR="00043BE4">
        <w:t>but not to the exclusion of disciplinary science.</w:t>
      </w:r>
      <w:r w:rsidR="00B65E5A">
        <w:t xml:space="preserve"> </w:t>
      </w:r>
      <w:r w:rsidR="00865CB7">
        <w:t>NSF’s interdisciplinary research is limited by the way universities are structured, Dr. Dixon said.</w:t>
      </w:r>
      <w:r w:rsidR="000009E4">
        <w:t xml:space="preserve"> But n</w:t>
      </w:r>
      <w:r w:rsidR="002C11F1">
        <w:t xml:space="preserve">imbler universities will respond if there </w:t>
      </w:r>
      <w:r w:rsidR="00E46C83">
        <w:t xml:space="preserve">is </w:t>
      </w:r>
      <w:r w:rsidR="002C11F1">
        <w:t xml:space="preserve">funding </w:t>
      </w:r>
      <w:r w:rsidR="004456A1">
        <w:t>for interdisciplinary research, Dr. Falkowski said.</w:t>
      </w:r>
    </w:p>
    <w:p w14:paraId="20290C48" w14:textId="4CAB8F5C" w:rsidR="002C11F1" w:rsidRDefault="002C11F1" w:rsidP="00BA79BF">
      <w:pPr>
        <w:pStyle w:val="ListParagraph"/>
        <w:numPr>
          <w:ilvl w:val="0"/>
          <w:numId w:val="1"/>
        </w:numPr>
      </w:pPr>
      <w:r>
        <w:t xml:space="preserve">The committee needs to formulate actionable items, Dr. Hodges said. He also urged raising the profile of </w:t>
      </w:r>
      <w:r w:rsidRPr="00115EB4">
        <w:rPr>
          <w:i/>
        </w:rPr>
        <w:t>Dynamic Ea</w:t>
      </w:r>
      <w:r w:rsidR="00115EB4" w:rsidRPr="00115EB4">
        <w:rPr>
          <w:i/>
        </w:rPr>
        <w:t>rth</w:t>
      </w:r>
      <w:r w:rsidR="00115EB4">
        <w:t>.</w:t>
      </w:r>
    </w:p>
    <w:p w14:paraId="41EC6432" w14:textId="77777777" w:rsidR="00ED0A4D" w:rsidRDefault="00ED0A4D" w:rsidP="00ED0A4D"/>
    <w:p w14:paraId="24CCB825" w14:textId="1A1C1CE7" w:rsidR="00ED0A4D" w:rsidRPr="00ED0A4D" w:rsidRDefault="00ED0A4D" w:rsidP="00ED0A4D">
      <w:pPr>
        <w:rPr>
          <w:b/>
        </w:rPr>
      </w:pPr>
      <w:r w:rsidRPr="00ED0A4D">
        <w:rPr>
          <w:b/>
        </w:rPr>
        <w:t>General Discussion Regarding Strategic Development</w:t>
      </w:r>
    </w:p>
    <w:p w14:paraId="6C9ECE53" w14:textId="078F867E" w:rsidR="000D43E9" w:rsidRDefault="001F4E68" w:rsidP="00ED0A4D">
      <w:r>
        <w:t xml:space="preserve">Dr. </w:t>
      </w:r>
      <w:r w:rsidR="00A27292">
        <w:t xml:space="preserve">Pomponi </w:t>
      </w:r>
      <w:r w:rsidR="000D43E9">
        <w:t xml:space="preserve">summarized a discussion among some committee members about </w:t>
      </w:r>
      <w:r w:rsidR="009E3C79">
        <w:t xml:space="preserve">AC/GEO </w:t>
      </w:r>
      <w:r w:rsidR="00727495">
        <w:t xml:space="preserve">priorities, how the committee </w:t>
      </w:r>
      <w:r w:rsidR="00ED0A4D">
        <w:t>can be most effective</w:t>
      </w:r>
      <w:r w:rsidR="00727495">
        <w:t>, whether AC/GEO can speak for the comm</w:t>
      </w:r>
      <w:r w:rsidR="000D43E9">
        <w:t xml:space="preserve">unity, </w:t>
      </w:r>
      <w:r w:rsidR="00160C29">
        <w:t>ways t</w:t>
      </w:r>
      <w:r w:rsidR="000D43E9">
        <w:t xml:space="preserve">o get broader community buy-in and the question of </w:t>
      </w:r>
      <w:r w:rsidR="00ED0A4D">
        <w:t xml:space="preserve">how </w:t>
      </w:r>
      <w:r w:rsidR="000D43E9">
        <w:t xml:space="preserve">the </w:t>
      </w:r>
      <w:r w:rsidR="00ED0A4D">
        <w:t>directorates and div</w:t>
      </w:r>
      <w:r w:rsidR="000D43E9">
        <w:t xml:space="preserve">isions can </w:t>
      </w:r>
      <w:r w:rsidR="00ED0A4D">
        <w:t xml:space="preserve">focus priorities to </w:t>
      </w:r>
      <w:r w:rsidR="000D43E9">
        <w:t xml:space="preserve">support the foundation’s </w:t>
      </w:r>
      <w:r w:rsidR="00ED0A4D">
        <w:t>strategic plans.</w:t>
      </w:r>
      <w:r w:rsidR="000D43E9">
        <w:t xml:space="preserve"> She also </w:t>
      </w:r>
      <w:r w:rsidR="001F40F2">
        <w:t>discussed</w:t>
      </w:r>
      <w:r w:rsidR="000D43E9">
        <w:t xml:space="preserve"> the possibility of setting agenda topics in advance for AC/GEO meetings so members can be better prepared to </w:t>
      </w:r>
      <w:r w:rsidR="000C3854">
        <w:t>provide input and raised the possibility of closed-door AC/GEO meetings for members only.</w:t>
      </w:r>
    </w:p>
    <w:p w14:paraId="526F837F" w14:textId="77777777" w:rsidR="00ED0A4D" w:rsidRDefault="00ED0A4D" w:rsidP="00ED0A4D"/>
    <w:p w14:paraId="7F2955AF" w14:textId="52BC1864" w:rsidR="00ED0A4D" w:rsidRDefault="00225411" w:rsidP="00ED0A4D">
      <w:r>
        <w:t>Ms. Lane informed the committee that closed-door sessions are prohibited.</w:t>
      </w:r>
    </w:p>
    <w:p w14:paraId="581257B8" w14:textId="77777777" w:rsidR="00225411" w:rsidRDefault="00225411" w:rsidP="00ED0A4D"/>
    <w:p w14:paraId="5A505B3A" w14:textId="4640EBC1" w:rsidR="00A27292" w:rsidRPr="00A27292" w:rsidRDefault="00A27292" w:rsidP="00ED0A4D">
      <w:r w:rsidRPr="00A27292">
        <w:rPr>
          <w:u w:val="single"/>
        </w:rPr>
        <w:t>Discussion</w:t>
      </w:r>
      <w:r>
        <w:t>:</w:t>
      </w:r>
    </w:p>
    <w:p w14:paraId="08E2E9FE" w14:textId="796A1810" w:rsidR="00A27292" w:rsidRDefault="00225411" w:rsidP="00E42883">
      <w:pPr>
        <w:pStyle w:val="ListParagraph"/>
        <w:numPr>
          <w:ilvl w:val="0"/>
          <w:numId w:val="2"/>
        </w:numPr>
      </w:pPr>
      <w:r>
        <w:t xml:space="preserve">Dr. Hodges said the committee is ready to do more than it has in the past, acting as a sounding board for the community. There are some hazardous funding days ahead in </w:t>
      </w:r>
      <w:r w:rsidRPr="00225411">
        <w:t>geosciences</w:t>
      </w:r>
      <w:r>
        <w:t>, which ca</w:t>
      </w:r>
      <w:r w:rsidR="00615BAB">
        <w:t>lls for careful prioritization, and AC/GEO would enjoy being in that discussion.</w:t>
      </w:r>
      <w:r w:rsidR="00E42883">
        <w:t xml:space="preserve"> </w:t>
      </w:r>
      <w:r w:rsidR="00615BAB">
        <w:t xml:space="preserve">Dr. Borg </w:t>
      </w:r>
      <w:r w:rsidR="00230789">
        <w:t>said that suggestion was not out of line and supported setting agenda topics</w:t>
      </w:r>
      <w:r w:rsidR="00904A4F">
        <w:t xml:space="preserve"> in ad</w:t>
      </w:r>
      <w:r w:rsidR="00E42883">
        <w:t xml:space="preserve">vance for future meetings, adding that </w:t>
      </w:r>
      <w:r w:rsidR="00A8577D">
        <w:t>Dr. Easterling</w:t>
      </w:r>
      <w:r w:rsidR="0021645E">
        <w:t xml:space="preserve">, who was unable to attend this morning’s session, would agree. Setting an advance agenda meshes well with the previous discussion on </w:t>
      </w:r>
      <w:r w:rsidR="0021645E" w:rsidRPr="00E42883">
        <w:rPr>
          <w:i/>
        </w:rPr>
        <w:t>Dynamic Earth</w:t>
      </w:r>
      <w:r w:rsidR="001F40F2">
        <w:t>, Dr. Pomponi said.</w:t>
      </w:r>
    </w:p>
    <w:p w14:paraId="4DF624A8" w14:textId="5B8E0DCE" w:rsidR="00ED0A4D" w:rsidRDefault="001F40F2" w:rsidP="006A4C77">
      <w:pPr>
        <w:pStyle w:val="ListParagraph"/>
        <w:numPr>
          <w:ilvl w:val="0"/>
          <w:numId w:val="2"/>
        </w:numPr>
      </w:pPr>
      <w:r>
        <w:t xml:space="preserve">Dr. Nigam said some GEO funding might me </w:t>
      </w:r>
      <w:r w:rsidR="00E614B6">
        <w:t xml:space="preserve">skewed toward physical sciences and </w:t>
      </w:r>
      <w:r w:rsidR="006A4C77">
        <w:t xml:space="preserve">wondered </w:t>
      </w:r>
      <w:r w:rsidR="004C0B6C">
        <w:t xml:space="preserve">about extending some </w:t>
      </w:r>
      <w:r w:rsidR="006A4C77">
        <w:t xml:space="preserve">interdisciplinary programs </w:t>
      </w:r>
      <w:r w:rsidR="00E614B6">
        <w:t>to behavioral and social sciences</w:t>
      </w:r>
      <w:r w:rsidR="006A4C77">
        <w:t>.</w:t>
      </w:r>
    </w:p>
    <w:p w14:paraId="42DDAC31" w14:textId="00448704" w:rsidR="004C0B6C" w:rsidRDefault="004C0B6C" w:rsidP="00F05B35">
      <w:pPr>
        <w:pStyle w:val="ListParagraph"/>
        <w:numPr>
          <w:ilvl w:val="0"/>
          <w:numId w:val="2"/>
        </w:numPr>
      </w:pPr>
      <w:r>
        <w:t>Dr. Kempton urged AC/GEO to be more proactive and less freewheeling. But to formulate action items requires knowing what advice GEO wants from the committee.</w:t>
      </w:r>
      <w:r w:rsidR="00F05B35">
        <w:t xml:space="preserve"> </w:t>
      </w:r>
      <w:r>
        <w:t xml:space="preserve">GEO has asked the committee to look at </w:t>
      </w:r>
      <w:r w:rsidRPr="00F05B35">
        <w:rPr>
          <w:i/>
        </w:rPr>
        <w:t>Dynamic Earth</w:t>
      </w:r>
      <w:r>
        <w:t xml:space="preserve"> and prepare</w:t>
      </w:r>
      <w:r w:rsidR="00F05B35">
        <w:t xml:space="preserve"> an addendum, Dr. Pomponi said. But Dr. Kempton said she did not come prepared to do that work, not having received notice in advance.</w:t>
      </w:r>
    </w:p>
    <w:p w14:paraId="38561A74" w14:textId="780222AE" w:rsidR="001E2269" w:rsidRDefault="00A27EBD" w:rsidP="00067AF8">
      <w:pPr>
        <w:pStyle w:val="ListParagraph"/>
        <w:numPr>
          <w:ilvl w:val="0"/>
          <w:numId w:val="2"/>
        </w:numPr>
      </w:pPr>
      <w:r>
        <w:t xml:space="preserve">Dr. Nigam asked about the difficult decisions </w:t>
      </w:r>
      <w:r w:rsidR="00E42883">
        <w:t xml:space="preserve">where </w:t>
      </w:r>
      <w:r>
        <w:t xml:space="preserve">GEO is struggling </w:t>
      </w:r>
      <w:r w:rsidR="00E42883">
        <w:t xml:space="preserve">and </w:t>
      </w:r>
      <w:r>
        <w:t>the committee can offer advice.</w:t>
      </w:r>
      <w:r w:rsidR="00E42883">
        <w:t xml:space="preserve"> </w:t>
      </w:r>
      <w:r w:rsidR="00291C18">
        <w:t xml:space="preserve">Internal NSF discussions about the area of most importance, the FY 2019 budget request, must remain confidential, Dr. Borg said. </w:t>
      </w:r>
      <w:r w:rsidR="00ED0A4D">
        <w:t xml:space="preserve">NSF wants input and </w:t>
      </w:r>
      <w:r w:rsidR="00780C69">
        <w:t xml:space="preserve">AC/GEO’s </w:t>
      </w:r>
      <w:r w:rsidR="00ED0A4D">
        <w:t xml:space="preserve">ideas </w:t>
      </w:r>
      <w:r w:rsidR="00780C69">
        <w:t xml:space="preserve">about the </w:t>
      </w:r>
      <w:r w:rsidR="00ED0A4D">
        <w:t xml:space="preserve">trends and themes </w:t>
      </w:r>
      <w:r w:rsidR="00780C69">
        <w:t xml:space="preserve">that NSF should be emphasizing. NSF does not want prescriptions to hand off to Program Officers, which would limit </w:t>
      </w:r>
      <w:r w:rsidR="001E2269">
        <w:t>their creativity, but seek</w:t>
      </w:r>
      <w:r w:rsidR="00E42883">
        <w:t>s</w:t>
      </w:r>
      <w:r w:rsidR="001E2269">
        <w:t xml:space="preserve"> input and course corrections for documents such as </w:t>
      </w:r>
      <w:r w:rsidR="00ED0A4D" w:rsidRPr="00E42883">
        <w:rPr>
          <w:i/>
        </w:rPr>
        <w:t xml:space="preserve">Dynamic </w:t>
      </w:r>
      <w:r w:rsidR="001E2269" w:rsidRPr="00E42883">
        <w:rPr>
          <w:i/>
        </w:rPr>
        <w:t>Earth</w:t>
      </w:r>
      <w:r w:rsidR="001E2269">
        <w:t>.</w:t>
      </w:r>
      <w:r w:rsidR="00067AF8">
        <w:t xml:space="preserve"> But Dr. Kempton said that is </w:t>
      </w:r>
      <w:r w:rsidR="001E2269">
        <w:t xml:space="preserve">not something AC/GEO can do </w:t>
      </w:r>
      <w:r w:rsidR="00067AF8">
        <w:t>during its limited meeting time</w:t>
      </w:r>
      <w:r w:rsidR="001E2269">
        <w:t>.</w:t>
      </w:r>
    </w:p>
    <w:p w14:paraId="2AD0ED85" w14:textId="77777777" w:rsidR="00A73081" w:rsidRDefault="00A73081" w:rsidP="00ED0A4D">
      <w:pPr>
        <w:pStyle w:val="ListParagraph"/>
        <w:numPr>
          <w:ilvl w:val="0"/>
          <w:numId w:val="2"/>
        </w:numPr>
      </w:pPr>
      <w:r>
        <w:t xml:space="preserve">Dr. Shepson offered for discussion the question of how well AC/GEO is expressing the importance of </w:t>
      </w:r>
      <w:r w:rsidRPr="00A73081">
        <w:t>geosciences</w:t>
      </w:r>
      <w:r>
        <w:t xml:space="preserve"> in </w:t>
      </w:r>
      <w:r w:rsidRPr="00A73081">
        <w:rPr>
          <w:i/>
        </w:rPr>
        <w:t>Dynamic Earth</w:t>
      </w:r>
      <w:r>
        <w:t xml:space="preserve"> and other such documents.</w:t>
      </w:r>
    </w:p>
    <w:p w14:paraId="522E56C3" w14:textId="256E08A9" w:rsidR="0028601E" w:rsidRDefault="00DC691F" w:rsidP="00ED0A4D">
      <w:pPr>
        <w:pStyle w:val="ListParagraph"/>
        <w:numPr>
          <w:ilvl w:val="0"/>
          <w:numId w:val="2"/>
        </w:numPr>
      </w:pPr>
      <w:r>
        <w:lastRenderedPageBreak/>
        <w:t xml:space="preserve">Dr. </w:t>
      </w:r>
      <w:r w:rsidR="008375F2">
        <w:t xml:space="preserve">Semeter referenced </w:t>
      </w:r>
      <w:r w:rsidR="008375F2" w:rsidRPr="008375F2">
        <w:rPr>
          <w:i/>
        </w:rPr>
        <w:t>GEO Vision</w:t>
      </w:r>
      <w:r w:rsidR="008375F2" w:rsidRPr="0028601E">
        <w:t xml:space="preserve"> (2009)</w:t>
      </w:r>
      <w:r w:rsidR="008375F2">
        <w:t>, which included areas related to Earth and life, geosphere and biosphere connections</w:t>
      </w:r>
      <w:r w:rsidR="00521BEC">
        <w:t xml:space="preserve">, </w:t>
      </w:r>
      <w:r w:rsidR="003148F5">
        <w:t xml:space="preserve">climate change and dynamic earth, </w:t>
      </w:r>
      <w:r w:rsidR="00521BEC">
        <w:t xml:space="preserve">and </w:t>
      </w:r>
      <w:r w:rsidR="00DF41D8">
        <w:t xml:space="preserve">asked why </w:t>
      </w:r>
      <w:r w:rsidR="00521BEC">
        <w:t>they were thrown away</w:t>
      </w:r>
      <w:r w:rsidR="003148F5">
        <w:t xml:space="preserve">. </w:t>
      </w:r>
      <w:r w:rsidR="00DF41D8">
        <w:t>Dr. Fine said everyone knew why.</w:t>
      </w:r>
    </w:p>
    <w:p w14:paraId="5B2B9D15" w14:textId="744CABCF" w:rsidR="000E5BBC" w:rsidRDefault="00672E9F" w:rsidP="00ED0A4D">
      <w:pPr>
        <w:pStyle w:val="ListParagraph"/>
        <w:numPr>
          <w:ilvl w:val="0"/>
          <w:numId w:val="2"/>
        </w:numPr>
      </w:pPr>
      <w:r>
        <w:t xml:space="preserve">Dr. Fine </w:t>
      </w:r>
      <w:r w:rsidR="00067AF8">
        <w:t xml:space="preserve">also </w:t>
      </w:r>
      <w:r w:rsidR="00F85BFC">
        <w:t xml:space="preserve">agreed with Dr. Kempton </w:t>
      </w:r>
      <w:r w:rsidR="00067AF8">
        <w:t xml:space="preserve">about limited meeting time and </w:t>
      </w:r>
      <w:r>
        <w:t xml:space="preserve">said AC/GEO </w:t>
      </w:r>
      <w:r w:rsidR="00067AF8">
        <w:t>needed to be more proactive</w:t>
      </w:r>
      <w:r w:rsidR="00F85BFC">
        <w:t xml:space="preserve">. Dr. Kempton called for a </w:t>
      </w:r>
      <w:r w:rsidR="003B0549">
        <w:t xml:space="preserve">targeted </w:t>
      </w:r>
      <w:r w:rsidR="00F85BFC">
        <w:t xml:space="preserve">document focused on areas </w:t>
      </w:r>
      <w:r w:rsidR="00AC6025">
        <w:t xml:space="preserve">to </w:t>
      </w:r>
      <w:r w:rsidR="00F85BFC">
        <w:t>be discussed</w:t>
      </w:r>
      <w:r w:rsidR="00AC6025">
        <w:t xml:space="preserve"> that would be circulated before each meeting</w:t>
      </w:r>
      <w:r w:rsidR="00F85BFC">
        <w:t>.</w:t>
      </w:r>
    </w:p>
    <w:p w14:paraId="172474CC" w14:textId="77777777" w:rsidR="000251AA" w:rsidRDefault="00B02648" w:rsidP="00ED0A4D">
      <w:pPr>
        <w:pStyle w:val="ListParagraph"/>
        <w:numPr>
          <w:ilvl w:val="0"/>
          <w:numId w:val="2"/>
        </w:numPr>
      </w:pPr>
      <w:r>
        <w:t xml:space="preserve">Dr. Hodges </w:t>
      </w:r>
      <w:r w:rsidR="000251AA">
        <w:t xml:space="preserve">said </w:t>
      </w:r>
      <w:r>
        <w:t xml:space="preserve">it would be helpful </w:t>
      </w:r>
      <w:r w:rsidR="000251AA">
        <w:t>to use the meeting to think about how to approach things in the future.</w:t>
      </w:r>
    </w:p>
    <w:p w14:paraId="22118DA3" w14:textId="75017786" w:rsidR="00ED3FC9" w:rsidRDefault="000251AA" w:rsidP="00AC6025">
      <w:pPr>
        <w:pStyle w:val="ListParagraph"/>
        <w:numPr>
          <w:ilvl w:val="0"/>
          <w:numId w:val="2"/>
        </w:numPr>
      </w:pPr>
      <w:r>
        <w:t>AC subcommittees can have closed sessions, Dr. Borg said. Subcommittees report back to the AC, so subcommittees do not provide advice to NSF. He suggested thinking about how subcommittees can be used effect</w:t>
      </w:r>
      <w:r w:rsidR="000F5EF4">
        <w:t>ively to explore topics offline.</w:t>
      </w:r>
      <w:r w:rsidR="00AC6025">
        <w:t xml:space="preserve"> </w:t>
      </w:r>
      <w:r w:rsidR="007010EC">
        <w:t>That requires the AC leadership to say what they want advice on at the next meeting, Dr. Kempton said.</w:t>
      </w:r>
    </w:p>
    <w:p w14:paraId="6CFA0165" w14:textId="55B0C99C" w:rsidR="007010EC" w:rsidRDefault="00570491" w:rsidP="00ED0A4D">
      <w:pPr>
        <w:pStyle w:val="ListParagraph"/>
        <w:numPr>
          <w:ilvl w:val="0"/>
          <w:numId w:val="2"/>
        </w:numPr>
      </w:pPr>
      <w:r>
        <w:t>Dr. Semeter raised the question of whether system science is a hard science.</w:t>
      </w:r>
    </w:p>
    <w:p w14:paraId="4B24968F" w14:textId="22AF6F03" w:rsidR="00570491" w:rsidRDefault="00570491" w:rsidP="00ED0A4D">
      <w:pPr>
        <w:pStyle w:val="ListParagraph"/>
        <w:numPr>
          <w:ilvl w:val="0"/>
          <w:numId w:val="2"/>
        </w:numPr>
      </w:pPr>
      <w:r>
        <w:t xml:space="preserve">Dr. Hodges suggested coming </w:t>
      </w:r>
      <w:r w:rsidR="00AC6025">
        <w:t xml:space="preserve">up with action items and deciding </w:t>
      </w:r>
      <w:r>
        <w:t xml:space="preserve">on a subcommittee structure. </w:t>
      </w:r>
      <w:r w:rsidR="00992562">
        <w:t xml:space="preserve">He also </w:t>
      </w:r>
      <w:r w:rsidR="00737953">
        <w:t xml:space="preserve">said AC/GEO has to do the difficult work of </w:t>
      </w:r>
      <w:r w:rsidR="00952E76">
        <w:t>setting priorities.</w:t>
      </w:r>
    </w:p>
    <w:p w14:paraId="7A51E216" w14:textId="1CDE0C30" w:rsidR="007C6847" w:rsidRDefault="00FA3ECF" w:rsidP="003804C9">
      <w:pPr>
        <w:pStyle w:val="ListParagraph"/>
        <w:numPr>
          <w:ilvl w:val="0"/>
          <w:numId w:val="2"/>
        </w:numPr>
      </w:pPr>
      <w:r>
        <w:t>AC/GE</w:t>
      </w:r>
      <w:r w:rsidR="00CD5A33">
        <w:t xml:space="preserve">O should consider commenting to NSF on, or stimulating </w:t>
      </w:r>
      <w:r>
        <w:t xml:space="preserve">the </w:t>
      </w:r>
      <w:r w:rsidR="00CD5A33">
        <w:t>community to respond to, the priority issues</w:t>
      </w:r>
      <w:r w:rsidR="00F640C5">
        <w:t xml:space="preserve"> raised in a recent D</w:t>
      </w:r>
      <w:r>
        <w:t xml:space="preserve">ear </w:t>
      </w:r>
      <w:r w:rsidR="00F640C5">
        <w:t>C</w:t>
      </w:r>
      <w:r>
        <w:t xml:space="preserve">olleague </w:t>
      </w:r>
      <w:r w:rsidR="00F640C5">
        <w:t>L</w:t>
      </w:r>
      <w:r>
        <w:t xml:space="preserve">etter </w:t>
      </w:r>
      <w:r w:rsidR="00F640C5">
        <w:t xml:space="preserve">(DCL) </w:t>
      </w:r>
      <w:r>
        <w:t xml:space="preserve">derived from the </w:t>
      </w:r>
      <w:r w:rsidRPr="00FA3ECF">
        <w:t>American Innovation and Competitiveness Act (AICA)</w:t>
      </w:r>
      <w:r w:rsidR="004D3826">
        <w:t>, Dr. Borg said.</w:t>
      </w:r>
      <w:r w:rsidR="003804C9">
        <w:t xml:space="preserve"> </w:t>
      </w:r>
      <w:r w:rsidR="00E957A8">
        <w:t xml:space="preserve">AC/GEO is meant to represent the community and </w:t>
      </w:r>
      <w:r w:rsidR="00CA2884">
        <w:t>be part of the dialog between NSF and the community, Dr. Falkner said.</w:t>
      </w:r>
      <w:r w:rsidR="004D3826">
        <w:t xml:space="preserve"> But </w:t>
      </w:r>
      <w:r w:rsidR="00CA2884">
        <w:t xml:space="preserve">AC/GEO does not represent all the diverse fields in the </w:t>
      </w:r>
      <w:r w:rsidR="00CA2884" w:rsidRPr="00CA2884">
        <w:t>geosciences</w:t>
      </w:r>
      <w:r w:rsidR="00CA2884">
        <w:t>, Dr. Hodges said.</w:t>
      </w:r>
    </w:p>
    <w:p w14:paraId="6FC60037" w14:textId="53D3A743" w:rsidR="009E34E6" w:rsidRDefault="007C6847" w:rsidP="00BA79BF">
      <w:pPr>
        <w:pStyle w:val="ListParagraph"/>
        <w:numPr>
          <w:ilvl w:val="0"/>
          <w:numId w:val="2"/>
        </w:numPr>
      </w:pPr>
      <w:r>
        <w:t xml:space="preserve">Dr. Falkner said </w:t>
      </w:r>
      <w:r w:rsidR="00CD28B2">
        <w:t xml:space="preserve">AC/GEO </w:t>
      </w:r>
      <w:r>
        <w:t xml:space="preserve">can </w:t>
      </w:r>
      <w:r w:rsidR="0020366C">
        <w:t xml:space="preserve">use the subcommittee format to </w:t>
      </w:r>
      <w:r w:rsidR="00CD28B2">
        <w:t xml:space="preserve">look at the big picture of existing </w:t>
      </w:r>
      <w:r w:rsidR="009E34E6">
        <w:t>studies, paying attention to what NSF is tr</w:t>
      </w:r>
      <w:r w:rsidR="003804C9">
        <w:t>ying to do in its initiatives</w:t>
      </w:r>
      <w:r w:rsidR="009E34E6">
        <w:t xml:space="preserve"> </w:t>
      </w:r>
      <w:r w:rsidR="00ED0A4D">
        <w:t xml:space="preserve">and how </w:t>
      </w:r>
      <w:r w:rsidR="009E34E6">
        <w:t xml:space="preserve">existing studies </w:t>
      </w:r>
      <w:r w:rsidR="00CD28B2">
        <w:t xml:space="preserve">do or don’t </w:t>
      </w:r>
      <w:r w:rsidR="00ED0A4D">
        <w:t xml:space="preserve">dovetail with </w:t>
      </w:r>
      <w:r w:rsidRPr="007C6847">
        <w:rPr>
          <w:i/>
        </w:rPr>
        <w:t>Dynamic Earth</w:t>
      </w:r>
      <w:r w:rsidR="003804C9">
        <w:t xml:space="preserve">, </w:t>
      </w:r>
      <w:r w:rsidR="00300E90">
        <w:t xml:space="preserve">as a way of having </w:t>
      </w:r>
      <w:r w:rsidR="009E34E6">
        <w:t xml:space="preserve">an </w:t>
      </w:r>
      <w:r w:rsidR="00ED0A4D">
        <w:t>impact</w:t>
      </w:r>
      <w:r w:rsidR="009E34E6">
        <w:t xml:space="preserve"> </w:t>
      </w:r>
      <w:r w:rsidR="00ED0A4D">
        <w:t xml:space="preserve">and </w:t>
      </w:r>
      <w:r w:rsidR="009E34E6">
        <w:t xml:space="preserve">amplifying community </w:t>
      </w:r>
      <w:r>
        <w:t>voices.</w:t>
      </w:r>
    </w:p>
    <w:p w14:paraId="60A6C539" w14:textId="64FC1444" w:rsidR="0094290C" w:rsidRDefault="0094290C" w:rsidP="00BA79BF">
      <w:pPr>
        <w:pStyle w:val="ListParagraph"/>
        <w:numPr>
          <w:ilvl w:val="0"/>
          <w:numId w:val="2"/>
        </w:numPr>
      </w:pPr>
      <w:r>
        <w:t>AC/GEO is not receiving truly representative feedback</w:t>
      </w:r>
      <w:r w:rsidR="00C3715E">
        <w:t>, Dr. Hodges said</w:t>
      </w:r>
      <w:r>
        <w:t xml:space="preserve">. </w:t>
      </w:r>
      <w:r w:rsidR="003A5845">
        <w:t xml:space="preserve">The </w:t>
      </w:r>
      <w:r w:rsidR="003804C9">
        <w:t xml:space="preserve">community’s </w:t>
      </w:r>
      <w:r w:rsidR="003A5845">
        <w:t>concern is that there are many more good proposals than can be funded. A huge percentage of the community is frustrated and feels proposal submission is a crap shoot, which means there is no point in trying to write a better proposal.</w:t>
      </w:r>
    </w:p>
    <w:p w14:paraId="5A2AAFDD" w14:textId="3032EA95" w:rsidR="007C3929" w:rsidRDefault="00C3715E" w:rsidP="003E398E">
      <w:pPr>
        <w:pStyle w:val="ListParagraph"/>
        <w:numPr>
          <w:ilvl w:val="0"/>
          <w:numId w:val="2"/>
        </w:numPr>
      </w:pPr>
      <w:r>
        <w:t xml:space="preserve">Dr. Murray said </w:t>
      </w:r>
      <w:r w:rsidR="007C3929">
        <w:t>h</w:t>
      </w:r>
      <w:r>
        <w:t xml:space="preserve">e commonly hears people say their program has a 5 </w:t>
      </w:r>
      <w:r w:rsidRPr="00C3715E">
        <w:t>percent</w:t>
      </w:r>
      <w:r>
        <w:t xml:space="preserve"> success rate, but it isn’t true. </w:t>
      </w:r>
      <w:r w:rsidR="007C3929">
        <w:t>AC/GEO can play a valuable role by bringing objectivity to the discussions of how good or bad things are.</w:t>
      </w:r>
      <w:r w:rsidR="003E398E">
        <w:t xml:space="preserve"> </w:t>
      </w:r>
      <w:r w:rsidR="00503BBF">
        <w:t xml:space="preserve">Dr. Hodges supported disseminating </w:t>
      </w:r>
      <w:r w:rsidR="003E398E">
        <w:t xml:space="preserve">these </w:t>
      </w:r>
      <w:r w:rsidR="00503BBF">
        <w:t xml:space="preserve">data but cautioned that numeric scores are subject to </w:t>
      </w:r>
      <w:r w:rsidR="003E398E">
        <w:t>idiosyncrasies; many good proposals get low scores.</w:t>
      </w:r>
      <w:r w:rsidR="00777CF4">
        <w:t xml:space="preserve"> The message to proposers should be: We’re almost funding all the proposals worthy of being funded; yours was not.</w:t>
      </w:r>
    </w:p>
    <w:p w14:paraId="13FF9AE1" w14:textId="2C5E1824" w:rsidR="00777CF4" w:rsidRDefault="00777CF4" w:rsidP="00777CF4">
      <w:pPr>
        <w:pStyle w:val="ListParagraph"/>
        <w:numPr>
          <w:ilvl w:val="0"/>
          <w:numId w:val="2"/>
        </w:numPr>
      </w:pPr>
      <w:r>
        <w:t>If PIs commonly feel they don’t receive actionable information when their proposals are decline</w:t>
      </w:r>
      <w:r w:rsidR="003804C9">
        <w:t>d</w:t>
      </w:r>
      <w:r>
        <w:t xml:space="preserve">, that would be important to know for </w:t>
      </w:r>
      <w:r w:rsidR="00AA1BC8" w:rsidRPr="00AA1BC8">
        <w:t>Atmospheric and Geospace Sciences (AGS)</w:t>
      </w:r>
      <w:r>
        <w:t>, where there is significant self-assessment, Dr. Shepson said.</w:t>
      </w:r>
    </w:p>
    <w:p w14:paraId="70A4C7A9" w14:textId="77777777" w:rsidR="00F6553B" w:rsidRDefault="001E08FA" w:rsidP="00ED0A4D">
      <w:pPr>
        <w:pStyle w:val="ListParagraph"/>
        <w:numPr>
          <w:ilvl w:val="0"/>
          <w:numId w:val="2"/>
        </w:numPr>
      </w:pPr>
      <w:r>
        <w:t xml:space="preserve">Dr. Hodges said in his experience there is a perception that it is increasingly difficult </w:t>
      </w:r>
      <w:r w:rsidR="00ED0A4D">
        <w:t>to get funding</w:t>
      </w:r>
      <w:r>
        <w:t xml:space="preserve"> for good proposals </w:t>
      </w:r>
      <w:r w:rsidR="00F6553B">
        <w:t>because proposers are not getting a fair shake.</w:t>
      </w:r>
    </w:p>
    <w:p w14:paraId="4BE568D1" w14:textId="3DBAB8D4" w:rsidR="0055359D" w:rsidRDefault="006F7137" w:rsidP="0055359D">
      <w:pPr>
        <w:pStyle w:val="ListParagraph"/>
        <w:numPr>
          <w:ilvl w:val="0"/>
          <w:numId w:val="2"/>
        </w:numPr>
      </w:pPr>
      <w:r>
        <w:t xml:space="preserve">Dr. Borg </w:t>
      </w:r>
      <w:r w:rsidR="00284AF6">
        <w:t xml:space="preserve">suggested AC/GEO consider the mismatch between what is funded and what could be funded </w:t>
      </w:r>
      <w:r w:rsidR="003804C9">
        <w:t xml:space="preserve">that would </w:t>
      </w:r>
      <w:r w:rsidR="00284AF6">
        <w:t xml:space="preserve">benefit </w:t>
      </w:r>
      <w:r w:rsidR="0055359D">
        <w:t>the nation.</w:t>
      </w:r>
    </w:p>
    <w:p w14:paraId="2A142BD3" w14:textId="093C8550" w:rsidR="00284AF6" w:rsidRDefault="0055359D" w:rsidP="0085600C">
      <w:pPr>
        <w:pStyle w:val="ListParagraph"/>
        <w:numPr>
          <w:ilvl w:val="0"/>
          <w:numId w:val="2"/>
        </w:numPr>
      </w:pPr>
      <w:r>
        <w:t xml:space="preserve">Dr. Kempton suggested AC/GEO </w:t>
      </w:r>
      <w:r w:rsidR="009C65F7">
        <w:t xml:space="preserve">provide a landscape analysis </w:t>
      </w:r>
      <w:r>
        <w:t>look</w:t>
      </w:r>
      <w:r w:rsidR="003804C9">
        <w:t xml:space="preserve">ing </w:t>
      </w:r>
      <w:r>
        <w:t xml:space="preserve">at existing reports and advice </w:t>
      </w:r>
      <w:r w:rsidR="003804C9">
        <w:t xml:space="preserve">it </w:t>
      </w:r>
      <w:r w:rsidR="009C65F7">
        <w:t>is collectively giving to NSF.</w:t>
      </w:r>
    </w:p>
    <w:p w14:paraId="1C5AB483" w14:textId="73275AA9" w:rsidR="000F0BA3" w:rsidRDefault="000F0BA3" w:rsidP="000F0BA3">
      <w:pPr>
        <w:pStyle w:val="ListParagraph"/>
        <w:numPr>
          <w:ilvl w:val="0"/>
          <w:numId w:val="2"/>
        </w:numPr>
      </w:pPr>
      <w:r>
        <w:t>AC/GEO could say now that once input is collected from t</w:t>
      </w:r>
      <w:r w:rsidR="000326CD">
        <w:t xml:space="preserve">he </w:t>
      </w:r>
      <w:r w:rsidR="00F640C5">
        <w:t xml:space="preserve">DCL </w:t>
      </w:r>
      <w:r w:rsidR="000326CD">
        <w:t>about M</w:t>
      </w:r>
      <w:r>
        <w:t>id</w:t>
      </w:r>
      <w:r w:rsidR="000326CD">
        <w:t>-scale R</w:t>
      </w:r>
      <w:r>
        <w:t xml:space="preserve">esearch </w:t>
      </w:r>
      <w:r w:rsidR="000326CD">
        <w:t>I</w:t>
      </w:r>
      <w:r>
        <w:t>nfrastructure, it will weigh in, Dr. Borg said.</w:t>
      </w:r>
    </w:p>
    <w:p w14:paraId="55889DB8" w14:textId="03735E77" w:rsidR="00AD4A4E" w:rsidRDefault="00056051" w:rsidP="003804C9">
      <w:pPr>
        <w:pStyle w:val="ListParagraph"/>
        <w:numPr>
          <w:ilvl w:val="0"/>
          <w:numId w:val="2"/>
        </w:numPr>
      </w:pPr>
      <w:r>
        <w:lastRenderedPageBreak/>
        <w:t>Dr. Hodges said AC/GEO needs to collect more metrics on the inclusion of women and underrepresented m</w:t>
      </w:r>
      <w:r w:rsidR="001203FF">
        <w:t xml:space="preserve">inorities and have more discussions about how GEO is </w:t>
      </w:r>
      <w:r w:rsidR="003D63F0">
        <w:t>performing in this area</w:t>
      </w:r>
      <w:r w:rsidR="00A038CB">
        <w:t>.</w:t>
      </w:r>
      <w:r w:rsidR="003D63F0">
        <w:t xml:space="preserve"> Dr. Fuentes suggested aggregating data on success rates and underrepresented groups and sharing it with AC/GEO and the community. Dr. Shepson said this type of data has been shared with the subcommittees.</w:t>
      </w:r>
      <w:r w:rsidR="003966B7">
        <w:t xml:space="preserve"> Dr. Fuentes added that information is needed on what has been down to increase the number of proposals from underrepresented groups.</w:t>
      </w:r>
      <w:r w:rsidR="003804C9">
        <w:t xml:space="preserve"> </w:t>
      </w:r>
      <w:r w:rsidR="00387BA7">
        <w:t xml:space="preserve">Dr. Stephen Meacham, </w:t>
      </w:r>
      <w:r w:rsidR="00387BA7" w:rsidRPr="00387BA7">
        <w:t>Staff Associate, Office</w:t>
      </w:r>
      <w:r w:rsidR="00387BA7">
        <w:t xml:space="preserve"> of Integrative Activities (</w:t>
      </w:r>
      <w:r w:rsidR="00387BA7" w:rsidRPr="00387BA7">
        <w:t>OIA)</w:t>
      </w:r>
      <w:r w:rsidR="00387BA7">
        <w:t xml:space="preserve">, </w:t>
      </w:r>
      <w:r w:rsidR="00DF04AC">
        <w:t>offered to make a f</w:t>
      </w:r>
      <w:r w:rsidR="007C2957">
        <w:t xml:space="preserve">uture </w:t>
      </w:r>
      <w:r w:rsidR="00DF04AC">
        <w:t>p</w:t>
      </w:r>
      <w:r w:rsidR="007C2957">
        <w:t xml:space="preserve">resentation on </w:t>
      </w:r>
      <w:r w:rsidR="00DF04AC">
        <w:t xml:space="preserve">NSF </w:t>
      </w:r>
      <w:r w:rsidR="007C2957">
        <w:t xml:space="preserve">and </w:t>
      </w:r>
      <w:r w:rsidR="00DF04AC">
        <w:t xml:space="preserve">GEO efforts to broaden </w:t>
      </w:r>
      <w:r w:rsidR="007C2957">
        <w:t xml:space="preserve">participation. </w:t>
      </w:r>
      <w:r w:rsidR="00C55CC0">
        <w:t xml:space="preserve">GEO has been a leading directorate in trying to focus </w:t>
      </w:r>
      <w:r w:rsidR="00DF04AC">
        <w:t>on broadening participation, he said.</w:t>
      </w:r>
      <w:r w:rsidR="00C55CC0">
        <w:t xml:space="preserve"> </w:t>
      </w:r>
      <w:r w:rsidR="00DF04AC">
        <w:t>The p</w:t>
      </w:r>
      <w:r w:rsidR="00C55CC0">
        <w:t xml:space="preserve">resentation </w:t>
      </w:r>
      <w:r w:rsidR="00DF04AC">
        <w:t xml:space="preserve">could </w:t>
      </w:r>
      <w:r w:rsidR="00C55CC0">
        <w:t xml:space="preserve">set the stage for a broader conversation </w:t>
      </w:r>
      <w:r w:rsidR="003804C9">
        <w:t xml:space="preserve">to </w:t>
      </w:r>
      <w:r w:rsidR="00C55CC0">
        <w:t>provide helpful input to NSF.</w:t>
      </w:r>
      <w:r w:rsidR="00DF04AC">
        <w:t xml:space="preserve"> He also offered to provide data on success rates, which AC/GEO could best improve by articulating visionary directions for helping </w:t>
      </w:r>
      <w:r w:rsidR="00946CFC">
        <w:t xml:space="preserve">NSF </w:t>
      </w:r>
      <w:r w:rsidR="00ED0A4D">
        <w:t xml:space="preserve">achieve </w:t>
      </w:r>
      <w:r w:rsidR="00DF04AC">
        <w:t>its mandated mission.</w:t>
      </w:r>
      <w:r w:rsidR="003804C9">
        <w:t xml:space="preserve"> </w:t>
      </w:r>
      <w:r w:rsidR="00AD4A4E">
        <w:t xml:space="preserve">Dr. Hodges </w:t>
      </w:r>
      <w:r w:rsidR="007D3BC2">
        <w:t xml:space="preserve">said this would help address the fact that </w:t>
      </w:r>
      <w:r w:rsidR="00AD4A4E">
        <w:t>people think success rates are not just low, but skewed.</w:t>
      </w:r>
    </w:p>
    <w:p w14:paraId="21314DA0" w14:textId="77777777" w:rsidR="00ED0A4D" w:rsidRDefault="00ED0A4D" w:rsidP="00ED0A4D"/>
    <w:p w14:paraId="293657A9" w14:textId="7643D6FE" w:rsidR="00932B41" w:rsidRDefault="00932B41" w:rsidP="00987723">
      <w:pPr>
        <w:rPr>
          <w:b/>
        </w:rPr>
      </w:pPr>
      <w:bookmarkStart w:id="27" w:name="OLE_LINK5"/>
      <w:r>
        <w:rPr>
          <w:b/>
        </w:rPr>
        <w:t>Brief Update on NSF GEO Activities</w:t>
      </w:r>
    </w:p>
    <w:p w14:paraId="57C99111" w14:textId="3206AF6E" w:rsidR="004C6A7E" w:rsidRDefault="00932B41" w:rsidP="00C50E99">
      <w:r>
        <w:t xml:space="preserve">Dr. Easterling </w:t>
      </w:r>
      <w:bookmarkEnd w:id="27"/>
      <w:r w:rsidR="003771C3">
        <w:t>said he would like AC/GEO to be an engaged and consultative group that is unconstrained and sp</w:t>
      </w:r>
      <w:r w:rsidR="00C50E99">
        <w:t xml:space="preserve">eaks truth to the organization and feels its advice is always accepted and considered. </w:t>
      </w:r>
      <w:r w:rsidR="002B37FE">
        <w:t xml:space="preserve">It will </w:t>
      </w:r>
      <w:r w:rsidR="00C50E99">
        <w:t xml:space="preserve">take one or two meetings to reach the right </w:t>
      </w:r>
      <w:r w:rsidR="004C6A7E">
        <w:t xml:space="preserve">level of </w:t>
      </w:r>
      <w:r w:rsidR="00C50E99">
        <w:t xml:space="preserve">advance preparation and written communication members </w:t>
      </w:r>
      <w:r w:rsidR="004C6A7E">
        <w:t xml:space="preserve">would like to have </w:t>
      </w:r>
      <w:r w:rsidR="00C50E99">
        <w:t>ahead of meetings.</w:t>
      </w:r>
    </w:p>
    <w:p w14:paraId="65343F2C" w14:textId="77777777" w:rsidR="00C50E99" w:rsidRDefault="00C50E99" w:rsidP="00C50E99"/>
    <w:p w14:paraId="5E035D30" w14:textId="3DF3DB50" w:rsidR="00C50E99" w:rsidRDefault="00C50E99" w:rsidP="00C50E99">
      <w:r>
        <w:t xml:space="preserve">Dr. Easterling announced </w:t>
      </w:r>
      <w:r w:rsidR="00EB2340">
        <w:t xml:space="preserve">GEO </w:t>
      </w:r>
      <w:r>
        <w:t>front office changes</w:t>
      </w:r>
      <w:r w:rsidR="00EB2340">
        <w:t xml:space="preserve">. Marge Cavanaugh is now BIO Deputy Assistant Director. Dr. Borg is </w:t>
      </w:r>
      <w:r w:rsidR="00E32BD1">
        <w:t xml:space="preserve">serving as </w:t>
      </w:r>
      <w:r w:rsidR="00EB2340">
        <w:t xml:space="preserve">Acting Deputy Assistant Director for </w:t>
      </w:r>
      <w:r w:rsidR="00EB2340" w:rsidRPr="00EB2340">
        <w:t>geosciences</w:t>
      </w:r>
      <w:r w:rsidR="00EB2340">
        <w:t xml:space="preserve">. </w:t>
      </w:r>
      <w:r w:rsidR="00E32BD1">
        <w:t>The search committee to select a permanent hire for that p</w:t>
      </w:r>
      <w:r w:rsidR="001637A7">
        <w:t xml:space="preserve">osition is chaired by Dr. Frost; </w:t>
      </w:r>
      <w:r w:rsidR="00E32BD1">
        <w:t>someone should be in place by year’s end.</w:t>
      </w:r>
      <w:r w:rsidR="00F92D71">
        <w:t xml:space="preserve"> </w:t>
      </w:r>
    </w:p>
    <w:p w14:paraId="5B29C8BB" w14:textId="1C32A57D" w:rsidR="00C50E99" w:rsidRDefault="00C50E99" w:rsidP="004C6A7E"/>
    <w:p w14:paraId="450C5126" w14:textId="53CA31E7" w:rsidR="004C6A7E" w:rsidRDefault="00E32BD1" w:rsidP="004C6A7E">
      <w:r>
        <w:t xml:space="preserve">Dr. Easterling </w:t>
      </w:r>
      <w:r w:rsidR="001637A7">
        <w:t xml:space="preserve">discussed </w:t>
      </w:r>
      <w:r>
        <w:t xml:space="preserve">his vision for GEO. </w:t>
      </w:r>
      <w:r w:rsidR="00167A0F">
        <w:t xml:space="preserve">He </w:t>
      </w:r>
      <w:r w:rsidR="00A60569">
        <w:t xml:space="preserve">expressed strong support for </w:t>
      </w:r>
      <w:r>
        <w:t xml:space="preserve">fundamental research </w:t>
      </w:r>
      <w:r w:rsidR="00A60569">
        <w:t xml:space="preserve">but added that </w:t>
      </w:r>
      <w:r w:rsidR="00167A0F">
        <w:t xml:space="preserve">much of it </w:t>
      </w:r>
      <w:r w:rsidR="004C6A7E">
        <w:t>can and should be able to provide usable info</w:t>
      </w:r>
      <w:r>
        <w:t>rmation</w:t>
      </w:r>
      <w:r w:rsidR="004C6A7E">
        <w:t xml:space="preserve"> to better understand </w:t>
      </w:r>
      <w:r>
        <w:t xml:space="preserve">the </w:t>
      </w:r>
      <w:r w:rsidR="004C6A7E">
        <w:t>big challenges</w:t>
      </w:r>
      <w:r>
        <w:t xml:space="preserve">, such as climate change, geophysical hazards and </w:t>
      </w:r>
      <w:r w:rsidR="004C6A7E">
        <w:t>develop</w:t>
      </w:r>
      <w:r>
        <w:t>ing</w:t>
      </w:r>
      <w:r w:rsidR="004C6A7E">
        <w:t xml:space="preserve"> sustain</w:t>
      </w:r>
      <w:r>
        <w:t>able</w:t>
      </w:r>
      <w:r w:rsidR="004C6A7E">
        <w:t xml:space="preserve"> sys</w:t>
      </w:r>
      <w:r>
        <w:t xml:space="preserve">tems of energy, water, </w:t>
      </w:r>
      <w:r w:rsidR="004C6A7E">
        <w:t>food and natural resources.</w:t>
      </w:r>
      <w:r w:rsidR="00214139">
        <w:t xml:space="preserve"> </w:t>
      </w:r>
      <w:r w:rsidR="006915D5">
        <w:t>Questions about how the world works can lead to the development of new knowledge that is immediately helpful in understanding real world problems.</w:t>
      </w:r>
      <w:r w:rsidR="006E44F8">
        <w:t xml:space="preserve"> </w:t>
      </w:r>
      <w:r w:rsidR="00970F0B">
        <w:t xml:space="preserve">He expressed his commitment to addressing problems that are politically divisive, such as climate change and hydraulic fracturing. </w:t>
      </w:r>
      <w:r w:rsidR="00B97564">
        <w:t xml:space="preserve">Decisions on proposed research </w:t>
      </w:r>
      <w:r w:rsidR="00970F0B">
        <w:t>will not be based on politics, he said.</w:t>
      </w:r>
    </w:p>
    <w:p w14:paraId="0854E56A" w14:textId="77777777" w:rsidR="00970F0B" w:rsidRDefault="00970F0B" w:rsidP="004C6A7E"/>
    <w:p w14:paraId="438B78D1" w14:textId="754FCB24" w:rsidR="00970F0B" w:rsidRDefault="00970F0B" w:rsidP="004C6A7E">
      <w:r>
        <w:t xml:space="preserve">GEO must take back its narrative of the value of geosciences to convince those in power to provide resources for the directorate’s research. He is working with </w:t>
      </w:r>
      <w:r w:rsidRPr="00970F0B">
        <w:t>American Geophysical Union (AGU)</w:t>
      </w:r>
      <w:r>
        <w:t xml:space="preserve"> to look at the great </w:t>
      </w:r>
      <w:r w:rsidRPr="00970F0B">
        <w:t xml:space="preserve">geosciences </w:t>
      </w:r>
      <w:r>
        <w:t xml:space="preserve">breakthroughs that have made a difference in society. </w:t>
      </w:r>
    </w:p>
    <w:p w14:paraId="37814563" w14:textId="77777777" w:rsidR="00970F0B" w:rsidRDefault="00970F0B" w:rsidP="004C6A7E"/>
    <w:p w14:paraId="11311EAA" w14:textId="6F8A752A" w:rsidR="00970F0B" w:rsidRDefault="00970F0B" w:rsidP="004C6A7E">
      <w:r>
        <w:t xml:space="preserve">He also expressed his commitment to transforming the </w:t>
      </w:r>
      <w:r w:rsidRPr="00970F0B">
        <w:t>geosciences</w:t>
      </w:r>
      <w:r>
        <w:t xml:space="preserve"> workforce and student body into a racially, ethnically, and gen</w:t>
      </w:r>
      <w:r w:rsidR="00A50FAC">
        <w:t xml:space="preserve">der-diverse set of disciplines, including a meaningful </w:t>
      </w:r>
      <w:r w:rsidR="003F0028">
        <w:t>experience for students.</w:t>
      </w:r>
    </w:p>
    <w:p w14:paraId="3D7C95C5" w14:textId="77777777" w:rsidR="003F0028" w:rsidRDefault="003F0028" w:rsidP="004C6A7E"/>
    <w:p w14:paraId="2DBDBADA" w14:textId="63E4D351" w:rsidR="003F0028" w:rsidRDefault="00D219A5" w:rsidP="004C6A7E">
      <w:r>
        <w:t xml:space="preserve">Discussing the budget, the FY 2018 request is 9.5 </w:t>
      </w:r>
      <w:r w:rsidRPr="00D219A5">
        <w:t>percent</w:t>
      </w:r>
      <w:r>
        <w:t xml:space="preserve"> lower than the FY 2017 plan.</w:t>
      </w:r>
      <w:r w:rsidR="00B32A8A">
        <w:t xml:space="preserve"> </w:t>
      </w:r>
      <w:r w:rsidR="00286AB5">
        <w:t xml:space="preserve">Current funding, because of a Continuing Resolution, is at the same level as the previous fiscal year. </w:t>
      </w:r>
      <w:r w:rsidR="00696440">
        <w:t xml:space="preserve">This </w:t>
      </w:r>
      <w:r w:rsidR="00696440">
        <w:lastRenderedPageBreak/>
        <w:t xml:space="preserve">is the first year </w:t>
      </w:r>
      <w:r w:rsidR="001637A7">
        <w:t>there has been a budget decrease</w:t>
      </w:r>
      <w:r w:rsidR="00696440">
        <w:t>. Though Dr. Easterling said he is unable to lobby Congress, he reminded AC/GEO members that they can exercise their civic duty, if desired.</w:t>
      </w:r>
    </w:p>
    <w:p w14:paraId="245147F7" w14:textId="77777777" w:rsidR="00696440" w:rsidRDefault="00696440" w:rsidP="004C6A7E"/>
    <w:p w14:paraId="5D429C0E" w14:textId="7591FFEE" w:rsidR="00696440" w:rsidRDefault="00696440" w:rsidP="004C6A7E">
      <w:r>
        <w:t xml:space="preserve">The principles for distributing the budget reduction stress protecting core research programs. There is also a commitment to maintain support for INFEWS, continue development of </w:t>
      </w:r>
      <w:r w:rsidR="00E63498" w:rsidRPr="00E63498">
        <w:t xml:space="preserve">the Antarctic Infrastructure Modernization for Science (AIMS) project </w:t>
      </w:r>
      <w:r w:rsidR="00E63498">
        <w:t xml:space="preserve">and continue construction of </w:t>
      </w:r>
      <w:r w:rsidR="00930066" w:rsidRPr="00930066">
        <w:t>Regional Class Research Vessels (RCRV)</w:t>
      </w:r>
      <w:r w:rsidR="008C471D">
        <w:t>.</w:t>
      </w:r>
    </w:p>
    <w:p w14:paraId="6720EF87" w14:textId="77777777" w:rsidR="008C471D" w:rsidRDefault="008C471D" w:rsidP="004C6A7E"/>
    <w:p w14:paraId="7D145142" w14:textId="5C8BACAF" w:rsidR="008C471D" w:rsidRDefault="00EF6987" w:rsidP="004C6A7E">
      <w:r>
        <w:t xml:space="preserve">Dr. Easterling </w:t>
      </w:r>
      <w:r w:rsidR="00A42E87">
        <w:t xml:space="preserve">briefly reviewed the history </w:t>
      </w:r>
      <w:r w:rsidR="00D730D7">
        <w:t xml:space="preserve">of </w:t>
      </w:r>
      <w:r w:rsidR="00A42E87">
        <w:t xml:space="preserve">the debate over the water, food and energy interconnections before turning to </w:t>
      </w:r>
      <w:r w:rsidR="00634945">
        <w:t>a discussion of INFEWS</w:t>
      </w:r>
      <w:r w:rsidR="007F5824">
        <w:t xml:space="preserve"> and the program’s goals. One INFEWS study funded through GEO is of the Energy Neutral Greenhouse. North Carolina State University is developing self-sufficient greenhouses by integrating semi-transparent, wavelength-selective organic solar modules with plant growth engineering and system design optimization to synergistically provide food and energy sources while conserving water.</w:t>
      </w:r>
    </w:p>
    <w:p w14:paraId="7C68AA89" w14:textId="77777777" w:rsidR="007F5824" w:rsidRDefault="007F5824" w:rsidP="004C6A7E"/>
    <w:p w14:paraId="3485D3D2" w14:textId="77777777" w:rsidR="00700950" w:rsidRDefault="007F5824" w:rsidP="004C6A7E">
      <w:r>
        <w:t xml:space="preserve">Turning to risk and resilience investments, Dr. Easterling discussed </w:t>
      </w:r>
      <w:r w:rsidR="00700950">
        <w:t xml:space="preserve">the </w:t>
      </w:r>
      <w:r w:rsidRPr="007F5824">
        <w:t>Prediction of and Resilience Against Extreme Events (</w:t>
      </w:r>
      <w:bookmarkStart w:id="28" w:name="OLE_LINK63"/>
      <w:r>
        <w:t>PREEVENTS</w:t>
      </w:r>
      <w:bookmarkEnd w:id="28"/>
      <w:r w:rsidR="00700950">
        <w:t>) program, which:</w:t>
      </w:r>
    </w:p>
    <w:p w14:paraId="56634C72" w14:textId="16AE9B17" w:rsidR="007F5824" w:rsidRDefault="00700950" w:rsidP="00700950">
      <w:pPr>
        <w:pStyle w:val="ListParagraph"/>
        <w:numPr>
          <w:ilvl w:val="0"/>
          <w:numId w:val="3"/>
        </w:numPr>
      </w:pPr>
      <w:r>
        <w:t>Enhances understanding of natural processes underlying geo-hazards and extreme events;</w:t>
      </w:r>
    </w:p>
    <w:p w14:paraId="0595D423" w14:textId="49AE1639" w:rsidR="00700950" w:rsidRDefault="00700950" w:rsidP="00700950">
      <w:pPr>
        <w:pStyle w:val="ListParagraph"/>
        <w:numPr>
          <w:ilvl w:val="0"/>
          <w:numId w:val="3"/>
        </w:numPr>
      </w:pPr>
      <w:r>
        <w:t>Improves the capability to model and forecast hazards and events;</w:t>
      </w:r>
    </w:p>
    <w:p w14:paraId="3702B51A" w14:textId="43808936" w:rsidR="00700950" w:rsidRDefault="00700950" w:rsidP="00700950">
      <w:pPr>
        <w:pStyle w:val="ListParagraph"/>
        <w:numPr>
          <w:ilvl w:val="0"/>
          <w:numId w:val="3"/>
        </w:numPr>
      </w:pPr>
      <w:r>
        <w:t>Reduces the impact of extreme events on life, society, and economy;</w:t>
      </w:r>
    </w:p>
    <w:p w14:paraId="4A046B8E" w14:textId="62EE8E59" w:rsidR="00700950" w:rsidRDefault="00700950" w:rsidP="00700950">
      <w:pPr>
        <w:pStyle w:val="ListParagraph"/>
        <w:numPr>
          <w:ilvl w:val="0"/>
          <w:numId w:val="3"/>
        </w:numPr>
      </w:pPr>
      <w:r>
        <w:t xml:space="preserve">Improves prediction and warning systems </w:t>
      </w:r>
      <w:r w:rsidR="00D730D7">
        <w:t xml:space="preserve">that support mission agencies, </w:t>
      </w:r>
      <w:r>
        <w:t xml:space="preserve">such as </w:t>
      </w:r>
      <w:r w:rsidR="00391B81">
        <w:t>the National Oceanic and Atmospheric Administration (</w:t>
      </w:r>
      <w:r>
        <w:t>NOAA</w:t>
      </w:r>
      <w:r w:rsidR="00391B81">
        <w:t>)</w:t>
      </w:r>
      <w:r>
        <w:t xml:space="preserve">, </w:t>
      </w:r>
      <w:r w:rsidR="00391B81">
        <w:t>the Department of Homeland Security (</w:t>
      </w:r>
      <w:r>
        <w:t>DHS</w:t>
      </w:r>
      <w:r w:rsidR="00391B81">
        <w:t>)</w:t>
      </w:r>
      <w:r>
        <w:t xml:space="preserve">, and </w:t>
      </w:r>
      <w:r w:rsidR="00391B81">
        <w:t>the United States Geological Survey (</w:t>
      </w:r>
      <w:r>
        <w:t>USGS</w:t>
      </w:r>
      <w:r w:rsidR="00391B81">
        <w:t>)</w:t>
      </w:r>
      <w:r>
        <w:t>.</w:t>
      </w:r>
    </w:p>
    <w:p w14:paraId="4B8763D3" w14:textId="77777777" w:rsidR="00714DE9" w:rsidRDefault="00714DE9" w:rsidP="004C6A7E"/>
    <w:p w14:paraId="5801F7A6" w14:textId="020250A4" w:rsidR="00167A0F" w:rsidRDefault="00714DE9" w:rsidP="004C6A7E">
      <w:r>
        <w:t>He also reviewed the natural hazards addressed by PRFEEVENTS-funded research projects, with about $34 million research funding.</w:t>
      </w:r>
    </w:p>
    <w:p w14:paraId="6932AFCE" w14:textId="77777777" w:rsidR="000713B1" w:rsidRDefault="000713B1" w:rsidP="004C6A7E"/>
    <w:p w14:paraId="41817990" w14:textId="038B2053" w:rsidR="000713B1" w:rsidRDefault="00D730D7" w:rsidP="000713B1">
      <w:r>
        <w:t xml:space="preserve">Next, </w:t>
      </w:r>
      <w:r w:rsidR="000713B1">
        <w:t>he provided updates on GEO infrastructure:</w:t>
      </w:r>
      <w:r>
        <w:t xml:space="preserve"> </w:t>
      </w:r>
      <w:r w:rsidR="000713B1">
        <w:t>Antarctic Infrastructure Modernization for Science (AIMS)</w:t>
      </w:r>
    </w:p>
    <w:p w14:paraId="1F21622E" w14:textId="37034C4F" w:rsidR="000713B1" w:rsidRDefault="000713B1" w:rsidP="000713B1">
      <w:pPr>
        <w:pStyle w:val="ListParagraph"/>
        <w:numPr>
          <w:ilvl w:val="0"/>
          <w:numId w:val="4"/>
        </w:numPr>
      </w:pPr>
      <w:r>
        <w:t>Constructi</w:t>
      </w:r>
      <w:r w:rsidR="00D730D7">
        <w:t>on possible as early as FY 19;</w:t>
      </w:r>
    </w:p>
    <w:p w14:paraId="5EC04285" w14:textId="3B1B88B6" w:rsidR="000713B1" w:rsidRDefault="000713B1" w:rsidP="000713B1">
      <w:pPr>
        <w:pStyle w:val="ListParagraph"/>
        <w:numPr>
          <w:ilvl w:val="1"/>
          <w:numId w:val="4"/>
        </w:numPr>
      </w:pPr>
      <w:r>
        <w:t>Replace major facilities at McMurdo Station, Antarctica to meet anticipated science support requirements for t</w:t>
      </w:r>
      <w:r w:rsidR="00D730D7">
        <w:t>he next 30 to 50 years;</w:t>
      </w:r>
    </w:p>
    <w:p w14:paraId="10C4D0EB" w14:textId="77777777" w:rsidR="000713B1" w:rsidRDefault="000713B1" w:rsidP="000713B1">
      <w:pPr>
        <w:pStyle w:val="ListParagraph"/>
        <w:numPr>
          <w:ilvl w:val="1"/>
          <w:numId w:val="4"/>
        </w:numPr>
      </w:pPr>
      <w:r>
        <w:t xml:space="preserve">Enable faster, more streamlined logistical and science support by co-locating or consolidating warehousing, skilled trades work, and field science support within four connected enclosed buildings. </w:t>
      </w:r>
    </w:p>
    <w:p w14:paraId="698F90B9" w14:textId="77777777" w:rsidR="000713B1" w:rsidRDefault="000713B1" w:rsidP="000713B1"/>
    <w:p w14:paraId="43B002BE" w14:textId="730300CE" w:rsidR="000713B1" w:rsidRDefault="000713B1" w:rsidP="00DE3738">
      <w:pPr>
        <w:pStyle w:val="ListParagraph"/>
        <w:numPr>
          <w:ilvl w:val="0"/>
          <w:numId w:val="4"/>
        </w:numPr>
      </w:pPr>
      <w:r>
        <w:t xml:space="preserve">Academic Research Fleet (ARF, via </w:t>
      </w:r>
      <w:r w:rsidR="005D0342">
        <w:t xml:space="preserve">the </w:t>
      </w:r>
      <w:r w:rsidR="005D0342" w:rsidRPr="005D0342">
        <w:t>University-National Oceanographic Laboratory System (UNOLS)</w:t>
      </w:r>
      <w:r>
        <w:t>)</w:t>
      </w:r>
    </w:p>
    <w:p w14:paraId="5265FE53" w14:textId="1D51D2D7" w:rsidR="000713B1" w:rsidRDefault="000713B1" w:rsidP="000713B1">
      <w:pPr>
        <w:pStyle w:val="ListParagraph"/>
        <w:numPr>
          <w:ilvl w:val="1"/>
          <w:numId w:val="4"/>
        </w:numPr>
      </w:pPr>
      <w:r>
        <w:t xml:space="preserve">RCRV: </w:t>
      </w:r>
      <w:r w:rsidR="00A57FAE" w:rsidRPr="00A57FAE">
        <w:t xml:space="preserve">Major Research Equipment and Facilities Construction </w:t>
      </w:r>
      <w:r w:rsidR="00A57FAE">
        <w:t>(</w:t>
      </w:r>
      <w:r>
        <w:t>MREFC</w:t>
      </w:r>
      <w:r w:rsidR="00A57FAE">
        <w:t>)</w:t>
      </w:r>
      <w:r>
        <w:t xml:space="preserve"> construction aw</w:t>
      </w:r>
      <w:r w:rsidR="00F5003D">
        <w:t>arded in FY17 to Oregon State. Up to three vessels to be built;</w:t>
      </w:r>
    </w:p>
    <w:p w14:paraId="2DDAA50C" w14:textId="3FEF0EB1" w:rsidR="000713B1" w:rsidRDefault="000713B1" w:rsidP="000713B1">
      <w:pPr>
        <w:pStyle w:val="ListParagraph"/>
        <w:numPr>
          <w:ilvl w:val="1"/>
          <w:numId w:val="4"/>
        </w:numPr>
      </w:pPr>
      <w:r>
        <w:t>Two new Na</w:t>
      </w:r>
      <w:r w:rsidR="00F5003D">
        <w:t>vy vessels (Armstrong, Ride);</w:t>
      </w:r>
    </w:p>
    <w:p w14:paraId="37FA909B" w14:textId="70049324" w:rsidR="000713B1" w:rsidRDefault="000713B1" w:rsidP="000713B1">
      <w:pPr>
        <w:pStyle w:val="ListParagraph"/>
        <w:numPr>
          <w:ilvl w:val="1"/>
          <w:numId w:val="4"/>
        </w:numPr>
      </w:pPr>
      <w:r>
        <w:t>Refits of Thompson (</w:t>
      </w:r>
      <w:r w:rsidR="00F70F7F">
        <w:t xml:space="preserve">University of </w:t>
      </w:r>
      <w:r w:rsidR="00F70F7F" w:rsidRPr="00F70F7F">
        <w:t>Washington</w:t>
      </w:r>
      <w:r w:rsidR="00F70F7F">
        <w:t xml:space="preserve"> (</w:t>
      </w:r>
      <w:r>
        <w:t>UW</w:t>
      </w:r>
      <w:r w:rsidR="00F70F7F">
        <w:t xml:space="preserve">)) and </w:t>
      </w:r>
      <w:r>
        <w:t>Revelle (</w:t>
      </w:r>
      <w:r w:rsidR="00C923B3" w:rsidRPr="00C923B3">
        <w:t>Scripps Institution of Oceanography</w:t>
      </w:r>
      <w:r w:rsidR="00C923B3">
        <w:t xml:space="preserve"> (</w:t>
      </w:r>
      <w:r>
        <w:t>SIO)</w:t>
      </w:r>
      <w:r w:rsidR="00C923B3">
        <w:t>)</w:t>
      </w:r>
      <w:r w:rsidR="00F5003D">
        <w:t>;</w:t>
      </w:r>
    </w:p>
    <w:p w14:paraId="228A5C95" w14:textId="77777777" w:rsidR="000713B1" w:rsidRDefault="000713B1" w:rsidP="000713B1">
      <w:pPr>
        <w:pStyle w:val="ListParagraph"/>
        <w:numPr>
          <w:ilvl w:val="1"/>
          <w:numId w:val="4"/>
        </w:numPr>
      </w:pPr>
      <w:r>
        <w:t>Other projects: Coring, Synthetic Rope, Seismic.</w:t>
      </w:r>
    </w:p>
    <w:p w14:paraId="615DF509" w14:textId="77777777" w:rsidR="000713B1" w:rsidRDefault="000713B1" w:rsidP="004C6A7E"/>
    <w:p w14:paraId="1A4FFB2F" w14:textId="0E4B0CF9" w:rsidR="00746C16" w:rsidRDefault="00564C05" w:rsidP="004C6A7E">
      <w:r>
        <w:lastRenderedPageBreak/>
        <w:t xml:space="preserve">Dr. Easterling concluded his </w:t>
      </w:r>
      <w:r w:rsidR="00F5003D">
        <w:t>presentation</w:t>
      </w:r>
      <w:r>
        <w:t xml:space="preserve"> with a discussion of </w:t>
      </w:r>
      <w:r w:rsidR="00B03735">
        <w:t xml:space="preserve">one of </w:t>
      </w:r>
      <w:r>
        <w:t>NSF’</w:t>
      </w:r>
      <w:r w:rsidR="00B03735">
        <w:t xml:space="preserve">s </w:t>
      </w:r>
      <w:r w:rsidR="001B5774">
        <w:t>10 big ideas: N</w:t>
      </w:r>
      <w:r w:rsidR="00B03735">
        <w:t xml:space="preserve">avigating the </w:t>
      </w:r>
      <w:r w:rsidR="001B5774">
        <w:t>N</w:t>
      </w:r>
      <w:r w:rsidR="00B03735">
        <w:t>ew Arctic</w:t>
      </w:r>
      <w:r w:rsidR="00596D4B">
        <w:t xml:space="preserve">. </w:t>
      </w:r>
      <w:r w:rsidR="004C2FA2">
        <w:t xml:space="preserve">The Arctic is experiencing </w:t>
      </w:r>
      <w:r w:rsidR="00746C16">
        <w:t xml:space="preserve">dramatic changes in permafrost and ecosystems, ice loss, and sea ice loss, with wide ranging implications world-wide. It is warming at twice the rate of the rest of the world with far reaching consequences for indigenous populations. There is a critical need to develop comprehensive observational systems and networks to improve forecasting of environmental changes and for systematic forecasting that includes natural and human systems. </w:t>
      </w:r>
    </w:p>
    <w:p w14:paraId="0A83EC06" w14:textId="77777777" w:rsidR="00714DE9" w:rsidRDefault="00714DE9" w:rsidP="004C6A7E"/>
    <w:p w14:paraId="1F2DA108" w14:textId="4E4F0116" w:rsidR="004C6A7E" w:rsidRDefault="00A307BF" w:rsidP="004C6A7E">
      <w:r>
        <w:t xml:space="preserve">The </w:t>
      </w:r>
      <w:r w:rsidR="004C6A7E">
        <w:t xml:space="preserve">initiative </w:t>
      </w:r>
      <w:r>
        <w:t xml:space="preserve">is </w:t>
      </w:r>
      <w:r w:rsidR="004C6A7E">
        <w:t xml:space="preserve">likely </w:t>
      </w:r>
      <w:r>
        <w:t xml:space="preserve">start in next year and Dr. Easterling solicited AC/GEO’s advice and involvement, particularly regarding asking </w:t>
      </w:r>
      <w:r w:rsidR="004C6A7E">
        <w:t xml:space="preserve">the kinds of questions </w:t>
      </w:r>
      <w:r>
        <w:t xml:space="preserve">that are </w:t>
      </w:r>
      <w:r w:rsidR="004C6A7E">
        <w:t>likely to bring sig</w:t>
      </w:r>
      <w:r>
        <w:t>nificant</w:t>
      </w:r>
      <w:r w:rsidR="004C6A7E">
        <w:t xml:space="preserve"> answers </w:t>
      </w:r>
      <w:r>
        <w:t xml:space="preserve">if the </w:t>
      </w:r>
      <w:r w:rsidR="004C6A7E">
        <w:t>right investments</w:t>
      </w:r>
      <w:r>
        <w:t xml:space="preserve"> are made</w:t>
      </w:r>
      <w:r w:rsidR="004C6A7E">
        <w:t>.</w:t>
      </w:r>
    </w:p>
    <w:p w14:paraId="47E9999C" w14:textId="77777777" w:rsidR="00A307BF" w:rsidRDefault="00A307BF" w:rsidP="004C6A7E"/>
    <w:p w14:paraId="714B0E11" w14:textId="274CA915" w:rsidR="00BB010E" w:rsidRDefault="00BA67D3" w:rsidP="00BB010E">
      <w:r>
        <w:t xml:space="preserve">He </w:t>
      </w:r>
      <w:r w:rsidR="00BB010E">
        <w:t xml:space="preserve">also noted two directorate reports, </w:t>
      </w:r>
      <w:r w:rsidR="00BB010E" w:rsidRPr="00BB010E">
        <w:rPr>
          <w:i/>
        </w:rPr>
        <w:t>Dynamic Earth</w:t>
      </w:r>
      <w:r w:rsidR="00BB010E">
        <w:t xml:space="preserve"> and </w:t>
      </w:r>
      <w:r w:rsidR="00BB010E" w:rsidRPr="00BB010E">
        <w:rPr>
          <w:i/>
        </w:rPr>
        <w:t>Strategic Framework for Education &amp; Diversity, Facilities, International Activities and Data and Informatics in the Geosciences</w:t>
      </w:r>
      <w:r w:rsidR="00BB010E">
        <w:t xml:space="preserve"> (2012</w:t>
      </w:r>
      <w:r w:rsidR="00BB010E" w:rsidRPr="00BB010E">
        <w:t>)</w:t>
      </w:r>
      <w:r w:rsidR="00BB010E">
        <w:t>.</w:t>
      </w:r>
    </w:p>
    <w:p w14:paraId="61B99316" w14:textId="77777777" w:rsidR="00BB010E" w:rsidRDefault="00BB010E" w:rsidP="00BB010E"/>
    <w:p w14:paraId="42FF484C" w14:textId="53A38034" w:rsidR="00BB010E" w:rsidRDefault="00BB010E" w:rsidP="00BB010E">
      <w:r w:rsidRPr="00BB010E">
        <w:rPr>
          <w:u w:val="single"/>
        </w:rPr>
        <w:t>Discussion</w:t>
      </w:r>
      <w:r>
        <w:t>:</w:t>
      </w:r>
    </w:p>
    <w:p w14:paraId="568551E4" w14:textId="01283C60" w:rsidR="00BB010E" w:rsidRDefault="00BB010E" w:rsidP="008375F1">
      <w:pPr>
        <w:pStyle w:val="ListParagraph"/>
        <w:numPr>
          <w:ilvl w:val="0"/>
          <w:numId w:val="5"/>
        </w:numPr>
      </w:pPr>
      <w:r>
        <w:t>In response to a question abou</w:t>
      </w:r>
      <w:r w:rsidR="00F5003D">
        <w:t>t the declining budget and the N</w:t>
      </w:r>
      <w:r>
        <w:t xml:space="preserve">ew Arctic initiative Dr. Easterling said </w:t>
      </w:r>
      <w:r w:rsidR="009619F0">
        <w:t xml:space="preserve">the foundation remains committed to big, forward-looking projects. But NSF’s </w:t>
      </w:r>
      <w:r>
        <w:t>big ideas were developed in an era of expanding budgets</w:t>
      </w:r>
      <w:r w:rsidR="009619F0">
        <w:t xml:space="preserve"> and </w:t>
      </w:r>
      <w:r w:rsidR="001B5774">
        <w:t>N</w:t>
      </w:r>
      <w:r w:rsidR="009619F0">
        <w:t xml:space="preserve">avigating the </w:t>
      </w:r>
      <w:r w:rsidR="001B5774">
        <w:t>N</w:t>
      </w:r>
      <w:r w:rsidR="009619F0">
        <w:t>ew Arctic will be much more modest than it would have been</w:t>
      </w:r>
      <w:r w:rsidR="006A32B0">
        <w:t>. This is our time to either say we can’t do it or we want to put at least enough money into it to start a discussion of what we would do when funds are more available.</w:t>
      </w:r>
    </w:p>
    <w:p w14:paraId="4DE57B1E" w14:textId="44799F7C" w:rsidR="004C6A7E" w:rsidRDefault="006A32B0" w:rsidP="00F640C5">
      <w:pPr>
        <w:pStyle w:val="ListParagraph"/>
        <w:numPr>
          <w:ilvl w:val="0"/>
          <w:numId w:val="5"/>
        </w:numPr>
      </w:pPr>
      <w:r>
        <w:t xml:space="preserve">Dr. Falkowski </w:t>
      </w:r>
      <w:r w:rsidR="00307B0C">
        <w:t xml:space="preserve">raised the issue of </w:t>
      </w:r>
      <w:r w:rsidR="009D258F">
        <w:t xml:space="preserve">diversity in the </w:t>
      </w:r>
      <w:r w:rsidR="009D258F" w:rsidRPr="009D258F">
        <w:t xml:space="preserve">geosciences </w:t>
      </w:r>
      <w:r w:rsidR="009D258F">
        <w:t xml:space="preserve">and said the remedy is at the elementary school level and he advocated leveraging resources </w:t>
      </w:r>
      <w:r w:rsidR="001E27C0">
        <w:t>to help those who want to teach to understand scientific concepts and teach it in a way that’s fun. He also asked if there was a way to have an international Arctic initiative to leverage resources.</w:t>
      </w:r>
      <w:r w:rsidR="00F5003D">
        <w:t xml:space="preserve"> </w:t>
      </w:r>
      <w:r w:rsidR="001B5774">
        <w:t xml:space="preserve">Dr. Easterling said that might be the only way to get a foot forward on Navigating the New Arctic. Dr. Borg added that there are venues that can </w:t>
      </w:r>
      <w:r w:rsidR="00566869">
        <w:t xml:space="preserve">discuss international cooperation. He said Dr. Falkner is thinking about this. </w:t>
      </w:r>
    </w:p>
    <w:p w14:paraId="2FEB59B4" w14:textId="701C8B0C" w:rsidR="00502480" w:rsidRDefault="00566869" w:rsidP="008375F1">
      <w:pPr>
        <w:pStyle w:val="ListParagraph"/>
        <w:numPr>
          <w:ilvl w:val="0"/>
          <w:numId w:val="5"/>
        </w:numPr>
      </w:pPr>
      <w:r>
        <w:t xml:space="preserve">Dr. </w:t>
      </w:r>
      <w:r w:rsidRPr="00F5003D">
        <w:t>Stephenson</w:t>
      </w:r>
      <w:r>
        <w:t xml:space="preserve"> </w:t>
      </w:r>
      <w:r w:rsidR="00276963">
        <w:t xml:space="preserve">discussed an international study </w:t>
      </w:r>
      <w:r w:rsidR="00A57BB1">
        <w:t>und</w:t>
      </w:r>
      <w:r w:rsidR="00276963">
        <w:t xml:space="preserve">er development for 2019 – 2020 </w:t>
      </w:r>
      <w:r w:rsidR="00776DB1">
        <w:t xml:space="preserve">to look at the new Arctic. Organized </w:t>
      </w:r>
      <w:r w:rsidR="00502480">
        <w:t xml:space="preserve">through </w:t>
      </w:r>
      <w:r w:rsidR="00A57BB1">
        <w:t xml:space="preserve">the </w:t>
      </w:r>
      <w:r w:rsidR="00822450" w:rsidRPr="00822450">
        <w:t>International Arctic Science Committee</w:t>
      </w:r>
      <w:r w:rsidR="00276963">
        <w:t xml:space="preserve"> (IASC), t</w:t>
      </w:r>
      <w:r w:rsidR="00276963" w:rsidRPr="00276963">
        <w:t>he Multidisciplinary drifting Observatory for the Stu</w:t>
      </w:r>
      <w:r w:rsidR="00276963">
        <w:t xml:space="preserve">dy of Arctic Climate (MOSAiC) will be the first such year-round study. </w:t>
      </w:r>
      <w:r w:rsidR="00502480">
        <w:t>NSF has made three awards. Fifteen or more countries are involved.</w:t>
      </w:r>
      <w:r w:rsidR="00805A97">
        <w:t xml:space="preserve"> He also mentioned an international science ministers meeting focused on the Arctic in 2016 that is to convene again in 2018.</w:t>
      </w:r>
    </w:p>
    <w:p w14:paraId="53E69600" w14:textId="78E9138D" w:rsidR="008375F1" w:rsidRDefault="00E67E04" w:rsidP="00F640C5">
      <w:pPr>
        <w:pStyle w:val="ListParagraph"/>
        <w:numPr>
          <w:ilvl w:val="0"/>
          <w:numId w:val="5"/>
        </w:numPr>
      </w:pPr>
      <w:r>
        <w:t xml:space="preserve">Dr. Easterling returned to diversity, discussing </w:t>
      </w:r>
      <w:r w:rsidRPr="00E67E04">
        <w:t>Inclusion across the Nation of Communities of Learners that have been Underrepresented for Diversity in Engineering and Science (INCLUDES)</w:t>
      </w:r>
      <w:r>
        <w:t xml:space="preserve">, an </w:t>
      </w:r>
      <w:r w:rsidR="00D03BD5">
        <w:t xml:space="preserve">NSF-wide </w:t>
      </w:r>
      <w:r>
        <w:t xml:space="preserve">effort </w:t>
      </w:r>
      <w:r w:rsidR="00D904B6">
        <w:t xml:space="preserve">that GEO </w:t>
      </w:r>
      <w:r w:rsidR="008375F1">
        <w:t xml:space="preserve">contributes to </w:t>
      </w:r>
      <w:r w:rsidR="00D904B6">
        <w:t xml:space="preserve">substantially. </w:t>
      </w:r>
      <w:r w:rsidR="008375F1">
        <w:t xml:space="preserve">But he said more was needed to attract minorities and other underrepresented groups into the </w:t>
      </w:r>
      <w:r w:rsidR="008375F1" w:rsidRPr="008375F1">
        <w:t>geosciences</w:t>
      </w:r>
      <w:r w:rsidR="008375F1">
        <w:t xml:space="preserve">. One of his goals is </w:t>
      </w:r>
      <w:bookmarkStart w:id="29" w:name="OLE_LINK10"/>
      <w:r w:rsidR="008375F1">
        <w:t xml:space="preserve">to help students and faculty be appreciative of and able to function in a productive </w:t>
      </w:r>
      <w:bookmarkEnd w:id="29"/>
      <w:r w:rsidR="008375F1">
        <w:t>way and feel good about themselves as they progress through their degrees and careers.</w:t>
      </w:r>
    </w:p>
    <w:p w14:paraId="72AD4489" w14:textId="77777777" w:rsidR="009F3441" w:rsidRDefault="009F3441" w:rsidP="009F3441"/>
    <w:p w14:paraId="7947B8B0" w14:textId="77777777" w:rsidR="009F3441" w:rsidRDefault="009F3441" w:rsidP="009F3441"/>
    <w:p w14:paraId="05C6F6F3" w14:textId="77777777" w:rsidR="00F5003D" w:rsidRDefault="00F5003D" w:rsidP="004C6A7E"/>
    <w:p w14:paraId="2D9B3AD3" w14:textId="44781893" w:rsidR="00932B41" w:rsidRPr="005D1988" w:rsidRDefault="00D87874" w:rsidP="00932B41">
      <w:pPr>
        <w:rPr>
          <w:b/>
        </w:rPr>
      </w:pPr>
      <w:bookmarkStart w:id="30" w:name="OLE_LINK6"/>
      <w:r>
        <w:rPr>
          <w:b/>
        </w:rPr>
        <w:lastRenderedPageBreak/>
        <w:t>Committee of Visitors (</w:t>
      </w:r>
      <w:r w:rsidR="00932B41" w:rsidRPr="005D1988">
        <w:rPr>
          <w:b/>
        </w:rPr>
        <w:t>COV</w:t>
      </w:r>
      <w:r>
        <w:rPr>
          <w:b/>
        </w:rPr>
        <w:t>)</w:t>
      </w:r>
      <w:r w:rsidR="00932B41" w:rsidRPr="005D1988">
        <w:rPr>
          <w:b/>
        </w:rPr>
        <w:t xml:space="preserve"> Reports: Earth Sciences</w:t>
      </w:r>
    </w:p>
    <w:bookmarkEnd w:id="30"/>
    <w:p w14:paraId="20F6868C" w14:textId="179B96AD" w:rsidR="00550150" w:rsidRDefault="00927E45" w:rsidP="00927E45">
      <w:r>
        <w:t>Dr. Kempton</w:t>
      </w:r>
      <w:r w:rsidR="009E6DF8">
        <w:t xml:space="preserve"> presented the EAR 2014 – 2016 rev</w:t>
      </w:r>
      <w:r w:rsidR="00CC53E4">
        <w:t>iew update</w:t>
      </w:r>
      <w:r w:rsidR="00D87874">
        <w:t xml:space="preserve">. Seventeen programs’ decision-making processes </w:t>
      </w:r>
      <w:r w:rsidR="009E6DF8">
        <w:t xml:space="preserve">were </w:t>
      </w:r>
      <w:r w:rsidR="00D87874">
        <w:t>reviewed at the division and program level</w:t>
      </w:r>
      <w:r w:rsidR="00C57760">
        <w:t>s</w:t>
      </w:r>
      <w:r w:rsidR="00D87874">
        <w:t xml:space="preserve">. They were in the categories: disciplinary, crosscutting and special. </w:t>
      </w:r>
      <w:r w:rsidR="00550150">
        <w:t>A total of 406 proposals, of which 145 were awarded, were reviewed. Those at the boundary were given special attention. Jackets and EAR material from staff were used. The committee examined the integrity and efficiency of processes focusing on the competitive actions based on a template with four areas for review (</w:t>
      </w:r>
      <w:r w:rsidR="00550150" w:rsidRPr="00550150">
        <w:t>merit review, selection of reviewers, program management, portfolio planning and other (no-deadlines pilot)</w:t>
      </w:r>
      <w:r w:rsidR="00550150">
        <w:t>).</w:t>
      </w:r>
    </w:p>
    <w:p w14:paraId="079B99F4" w14:textId="77777777" w:rsidR="00550150" w:rsidRDefault="00550150" w:rsidP="00927E45"/>
    <w:p w14:paraId="4EDB46CA" w14:textId="699E7971" w:rsidR="00550150" w:rsidRDefault="00550150" w:rsidP="00927E45">
      <w:r>
        <w:t>The review had two overarching conclusions:</w:t>
      </w:r>
    </w:p>
    <w:p w14:paraId="31860291" w14:textId="2FE118D0" w:rsidR="00550150" w:rsidRDefault="00550150" w:rsidP="00550150">
      <w:pPr>
        <w:pStyle w:val="ListParagraph"/>
        <w:numPr>
          <w:ilvl w:val="0"/>
          <w:numId w:val="6"/>
        </w:numPr>
      </w:pPr>
      <w:r>
        <w:t>The Earth sciences are critical to virtually all issues facing our nation in the 21st century;</w:t>
      </w:r>
    </w:p>
    <w:p w14:paraId="7D1D442C" w14:textId="6981AEF0" w:rsidR="00550150" w:rsidRDefault="00550150" w:rsidP="00550150">
      <w:pPr>
        <w:pStyle w:val="ListParagraph"/>
        <w:numPr>
          <w:ilvl w:val="0"/>
          <w:numId w:val="6"/>
        </w:numPr>
      </w:pPr>
      <w:r>
        <w:t>COV expresses strong and clear support for the growth of the US Earth sciences effort.</w:t>
      </w:r>
    </w:p>
    <w:p w14:paraId="13405992" w14:textId="58B57C44" w:rsidR="00911F79" w:rsidRDefault="00911F79" w:rsidP="00911F79"/>
    <w:p w14:paraId="456D1CE9" w14:textId="083607B8" w:rsidR="00911F79" w:rsidRDefault="00911F79" w:rsidP="00911F79">
      <w:r>
        <w:t>The committee made 19 recommendations across the template categories:</w:t>
      </w:r>
    </w:p>
    <w:p w14:paraId="67561EBC" w14:textId="0CFA29BF" w:rsidR="00911F79" w:rsidRDefault="00911F79" w:rsidP="00911F79">
      <w:pPr>
        <w:pStyle w:val="ListParagraph"/>
        <w:numPr>
          <w:ilvl w:val="0"/>
          <w:numId w:val="7"/>
        </w:numPr>
      </w:pPr>
      <w:r>
        <w:t>Merit Review (1-7); Selection of Reviewers (8); Program Management (9-12); Portfolio Planning (13-18); Other (19)</w:t>
      </w:r>
      <w:r w:rsidR="00AD7A07">
        <w:t>;</w:t>
      </w:r>
    </w:p>
    <w:p w14:paraId="6DE5F8F2" w14:textId="7420292C" w:rsidR="00911F79" w:rsidRDefault="00911F79" w:rsidP="00911F79">
      <w:pPr>
        <w:pStyle w:val="ListParagraph"/>
        <w:numPr>
          <w:ilvl w:val="0"/>
          <w:numId w:val="7"/>
        </w:numPr>
      </w:pPr>
      <w:r>
        <w:t>Grouped into thematic areas: Review Process, Broadening Participation, Communications, Workload, Strategic Directions</w:t>
      </w:r>
      <w:r w:rsidR="00AD7A07">
        <w:t>.</w:t>
      </w:r>
    </w:p>
    <w:p w14:paraId="37C97A00" w14:textId="77777777" w:rsidR="00AD7A07" w:rsidRDefault="00AD7A07" w:rsidP="00AD7A07"/>
    <w:p w14:paraId="124EA8F2" w14:textId="631C5231" w:rsidR="00AD7A07" w:rsidRDefault="00AD7A07" w:rsidP="00AD7A07">
      <w:r>
        <w:t>Recommendations</w:t>
      </w:r>
      <w:r w:rsidR="00C302BB">
        <w:t xml:space="preserve"> (Review Process)</w:t>
      </w:r>
      <w:r>
        <w:t>:</w:t>
      </w:r>
    </w:p>
    <w:p w14:paraId="591A6B38" w14:textId="46F01F39" w:rsidR="00AD7A07" w:rsidRDefault="00C57760" w:rsidP="00AD7A07">
      <w:pPr>
        <w:pStyle w:val="ListParagraph"/>
        <w:numPr>
          <w:ilvl w:val="0"/>
          <w:numId w:val="7"/>
        </w:numPr>
      </w:pPr>
      <w:r>
        <w:t xml:space="preserve">The </w:t>
      </w:r>
      <w:r w:rsidR="00AD7A07">
        <w:t>COV supports continued ad-hoc and panel review (on-site preferred) – Recommendation 1;</w:t>
      </w:r>
    </w:p>
    <w:p w14:paraId="65903A7B" w14:textId="38F999BB" w:rsidR="00AD7A07" w:rsidRDefault="00C57760" w:rsidP="00AD7A07">
      <w:pPr>
        <w:pStyle w:val="ListParagraph"/>
        <w:numPr>
          <w:ilvl w:val="0"/>
          <w:numId w:val="7"/>
        </w:numPr>
      </w:pPr>
      <w:r>
        <w:t xml:space="preserve">Improve </w:t>
      </w:r>
      <w:r w:rsidRPr="00751B86">
        <w:t xml:space="preserve">ad </w:t>
      </w:r>
      <w:r w:rsidR="00AD7A07" w:rsidRPr="00751B86">
        <w:t>hoc</w:t>
      </w:r>
      <w:r w:rsidR="00AD7A07">
        <w:t xml:space="preserve"> review return rate – Recommendation 2;</w:t>
      </w:r>
    </w:p>
    <w:p w14:paraId="69205EA4" w14:textId="273252EB" w:rsidR="00AD7A07" w:rsidRDefault="00AD7A07" w:rsidP="00AD7A07">
      <w:pPr>
        <w:pStyle w:val="ListParagraph"/>
        <w:numPr>
          <w:ilvl w:val="0"/>
          <w:numId w:val="7"/>
        </w:numPr>
      </w:pPr>
      <w:r>
        <w:t>Explore means to incentivize ad hoc review return – Recommendation 8;</w:t>
      </w:r>
    </w:p>
    <w:p w14:paraId="19DBB13E" w14:textId="50A3C495" w:rsidR="00AD7A07" w:rsidRDefault="00AD7A07" w:rsidP="00AD7A07">
      <w:pPr>
        <w:pStyle w:val="ListParagraph"/>
        <w:numPr>
          <w:ilvl w:val="0"/>
          <w:numId w:val="7"/>
        </w:numPr>
      </w:pPr>
      <w:r>
        <w:t>Program Officers to ensure adequate information in RA for decisions that vary from ad hoc and/or panel – Recommendation 5;</w:t>
      </w:r>
    </w:p>
    <w:p w14:paraId="1C2B4E13" w14:textId="35B95F59" w:rsidR="00AD7A07" w:rsidRDefault="00AD7A07" w:rsidP="00AD7A07">
      <w:pPr>
        <w:pStyle w:val="ListParagraph"/>
        <w:numPr>
          <w:ilvl w:val="0"/>
          <w:numId w:val="7"/>
        </w:numPr>
      </w:pPr>
      <w:r>
        <w:t>Consistent information on panel activity in RA – Recommendation 6;</w:t>
      </w:r>
    </w:p>
    <w:p w14:paraId="445EEB5F" w14:textId="0A07AA05" w:rsidR="00AD7A07" w:rsidRDefault="00AD7A07" w:rsidP="00AD7A07">
      <w:pPr>
        <w:pStyle w:val="ListParagraph"/>
        <w:numPr>
          <w:ilvl w:val="0"/>
          <w:numId w:val="7"/>
        </w:numPr>
      </w:pPr>
      <w:r>
        <w:t xml:space="preserve">Consistent clear feedback to PI on IM and </w:t>
      </w:r>
      <w:bookmarkStart w:id="31" w:name="OLE_LINK70"/>
      <w:r w:rsidR="00C21747" w:rsidRPr="00DC34B3">
        <w:t>Broader Impacts (BI)</w:t>
      </w:r>
      <w:bookmarkEnd w:id="31"/>
      <w:r w:rsidR="00C21747">
        <w:t xml:space="preserve"> </w:t>
      </w:r>
      <w:r>
        <w:t>in panel summaries, PO comments, context statements – Recommendation 7</w:t>
      </w:r>
      <w:r w:rsidR="00C302BB">
        <w:t>.</w:t>
      </w:r>
    </w:p>
    <w:p w14:paraId="5D89B192" w14:textId="77777777" w:rsidR="00C302BB" w:rsidRDefault="00C302BB" w:rsidP="00C302BB"/>
    <w:p w14:paraId="4ECD1FCA" w14:textId="2E4963B9" w:rsidR="00C302BB" w:rsidRDefault="00C302BB" w:rsidP="00C302BB">
      <w:r>
        <w:t>Recommendations (Broadening Participation):</w:t>
      </w:r>
    </w:p>
    <w:p w14:paraId="14B42707" w14:textId="1B2D62DB" w:rsidR="00AD7A07" w:rsidRDefault="00AD7A07" w:rsidP="00AD7A07">
      <w:pPr>
        <w:pStyle w:val="ListParagraph"/>
        <w:numPr>
          <w:ilvl w:val="0"/>
          <w:numId w:val="7"/>
        </w:numPr>
      </w:pPr>
      <w:r>
        <w:t xml:space="preserve">Improve ad hoc and panel review of </w:t>
      </w:r>
      <w:r w:rsidR="00751B86">
        <w:t>BI</w:t>
      </w:r>
      <w:r>
        <w:t>. Panel templates must include BI – Recommendation 3;</w:t>
      </w:r>
    </w:p>
    <w:p w14:paraId="5E4A035E" w14:textId="234EEE59" w:rsidR="00AD7A07" w:rsidRDefault="00AD7A07" w:rsidP="00AD7A07">
      <w:pPr>
        <w:pStyle w:val="ListParagraph"/>
        <w:numPr>
          <w:ilvl w:val="0"/>
          <w:numId w:val="7"/>
        </w:numPr>
      </w:pPr>
      <w:r>
        <w:t>POs should use PO Comments to signal importance of BI – Recommendation 4;</w:t>
      </w:r>
    </w:p>
    <w:p w14:paraId="58702675" w14:textId="261AA041" w:rsidR="00AD7A07" w:rsidRDefault="00AD7A07" w:rsidP="00AD7A07">
      <w:pPr>
        <w:pStyle w:val="ListParagraph"/>
        <w:numPr>
          <w:ilvl w:val="0"/>
          <w:numId w:val="7"/>
        </w:numPr>
      </w:pPr>
      <w:r>
        <w:t>COV supports continuing activities on BI and improving ad hoc review system – Recommendation 12;</w:t>
      </w:r>
    </w:p>
    <w:p w14:paraId="61803343" w14:textId="6682A1DF" w:rsidR="00AD7A07" w:rsidRDefault="00AD7A07" w:rsidP="00AD7A07">
      <w:pPr>
        <w:pStyle w:val="ListParagraph"/>
        <w:numPr>
          <w:ilvl w:val="0"/>
          <w:numId w:val="7"/>
        </w:numPr>
      </w:pPr>
      <w:r>
        <w:t>EAR outreach to broaden geographic participation – Recommendation 16;</w:t>
      </w:r>
    </w:p>
    <w:p w14:paraId="0E3B8C9A" w14:textId="3C88D40F" w:rsidR="00AD7A07" w:rsidRDefault="00AD7A07" w:rsidP="00AD7A07">
      <w:pPr>
        <w:pStyle w:val="ListParagraph"/>
        <w:numPr>
          <w:ilvl w:val="0"/>
          <w:numId w:val="7"/>
        </w:numPr>
      </w:pPr>
      <w:r>
        <w:t>EAR outreach to underrepresented institutions – Recommendation 17;</w:t>
      </w:r>
    </w:p>
    <w:p w14:paraId="1D8D9BB5" w14:textId="7549F2C4" w:rsidR="00AD7A07" w:rsidRDefault="00AD7A07" w:rsidP="00AD7A07">
      <w:pPr>
        <w:pStyle w:val="ListParagraph"/>
        <w:numPr>
          <w:ilvl w:val="0"/>
          <w:numId w:val="7"/>
        </w:numPr>
      </w:pPr>
      <w:r>
        <w:t>Broaden participation of underrepresented groups based on best practices, success metrics, assessment, new approaches – Recommendation 18</w:t>
      </w:r>
      <w:r w:rsidR="00C302BB">
        <w:t>.</w:t>
      </w:r>
    </w:p>
    <w:p w14:paraId="5DFE0671" w14:textId="77777777" w:rsidR="00C302BB" w:rsidRDefault="00C302BB" w:rsidP="00C302BB"/>
    <w:p w14:paraId="1ED1C72B" w14:textId="21D95721" w:rsidR="00C302BB" w:rsidRDefault="00C302BB" w:rsidP="00C302BB">
      <w:r>
        <w:t>Recommendations (Communications):</w:t>
      </w:r>
    </w:p>
    <w:p w14:paraId="35072612" w14:textId="2E9B896B" w:rsidR="00FC6519" w:rsidRPr="00FC6519" w:rsidRDefault="00FC6519" w:rsidP="00FC6519">
      <w:pPr>
        <w:pStyle w:val="ListParagraph"/>
        <w:numPr>
          <w:ilvl w:val="0"/>
          <w:numId w:val="7"/>
        </w:numPr>
      </w:pPr>
      <w:r w:rsidRPr="00FC6519">
        <w:t>Communicate process of developing new initiatives in solicitation and DCL; communicate on EAR website and list-serve – Recommendation 11</w:t>
      </w:r>
      <w:r>
        <w:t>;</w:t>
      </w:r>
    </w:p>
    <w:p w14:paraId="6E4C43E6" w14:textId="1FF39A4D" w:rsidR="00FC6519" w:rsidRPr="00FC6519" w:rsidRDefault="00FC6519" w:rsidP="00FC6519">
      <w:pPr>
        <w:pStyle w:val="ListParagraph"/>
        <w:numPr>
          <w:ilvl w:val="0"/>
          <w:numId w:val="7"/>
        </w:numPr>
      </w:pPr>
      <w:r w:rsidRPr="00FC6519">
        <w:t>Improve communications to PIs and public – Recommendation 15</w:t>
      </w:r>
      <w:r>
        <w:t>.</w:t>
      </w:r>
    </w:p>
    <w:p w14:paraId="46450383" w14:textId="77777777" w:rsidR="00FC6519" w:rsidRDefault="00FC6519" w:rsidP="00FC6519"/>
    <w:p w14:paraId="2F644C3A" w14:textId="06FB5574" w:rsidR="00FC6519" w:rsidRDefault="00FC6519" w:rsidP="00927E45">
      <w:r>
        <w:t>Recommendations (Workload):</w:t>
      </w:r>
    </w:p>
    <w:p w14:paraId="25E76E20" w14:textId="37363BF5" w:rsidR="00FC6519" w:rsidRDefault="00FC6519" w:rsidP="00FC6519">
      <w:pPr>
        <w:pStyle w:val="ListParagraph"/>
        <w:numPr>
          <w:ilvl w:val="0"/>
          <w:numId w:val="7"/>
        </w:numPr>
      </w:pPr>
      <w:r>
        <w:t>The COV emphasizes the need for increased personnel and fiscal resources to help sustain the important contributions of EAR staff – Recommendation 9;</w:t>
      </w:r>
    </w:p>
    <w:p w14:paraId="3A78916D" w14:textId="72471E61" w:rsidR="00FC6519" w:rsidRDefault="00FC6519" w:rsidP="00FC6519">
      <w:pPr>
        <w:pStyle w:val="ListParagraph"/>
        <w:numPr>
          <w:ilvl w:val="0"/>
          <w:numId w:val="7"/>
        </w:numPr>
      </w:pPr>
      <w:r>
        <w:t>The COV recommends that EAR move forward with the No Deadlines pilot, but should undertake more in-depth research into any unintended consequences, including impacts on proposal quality or participation by prospective PIs – Recommendation 19.</w:t>
      </w:r>
    </w:p>
    <w:p w14:paraId="7309FD0F" w14:textId="77777777" w:rsidR="00FC6519" w:rsidRDefault="00FC6519" w:rsidP="00927E45"/>
    <w:p w14:paraId="66255D8F" w14:textId="286288F0" w:rsidR="00927E45" w:rsidRDefault="00FC6519" w:rsidP="00927E45">
      <w:r>
        <w:t>Recommendations (Strategic Directions):</w:t>
      </w:r>
    </w:p>
    <w:p w14:paraId="11852D88" w14:textId="3E4C9F7F" w:rsidR="00FC6519" w:rsidRDefault="00FC6519" w:rsidP="00FC6519">
      <w:pPr>
        <w:pStyle w:val="ListParagraph"/>
        <w:numPr>
          <w:ilvl w:val="0"/>
          <w:numId w:val="8"/>
        </w:numPr>
      </w:pPr>
      <w:r>
        <w:t>Evaluate balance of infrastructure and research; develop process for evaluating (and, if needed, sunsetting) infrastructure – Recommendation 10;</w:t>
      </w:r>
    </w:p>
    <w:p w14:paraId="3D3086D5" w14:textId="1C8F9B50" w:rsidR="00FC6519" w:rsidRDefault="00FC6519" w:rsidP="00FC6519">
      <w:pPr>
        <w:pStyle w:val="ListParagraph"/>
        <w:numPr>
          <w:ilvl w:val="0"/>
          <w:numId w:val="8"/>
        </w:numPr>
      </w:pPr>
      <w:r>
        <w:t>Improve communications regarding how program funding levels are set via strategic planning driven by transparent process – Recommendation 13;</w:t>
      </w:r>
    </w:p>
    <w:p w14:paraId="09B17DB6" w14:textId="4C460D2D" w:rsidR="00FC6519" w:rsidRDefault="00FC6519" w:rsidP="00FC6519">
      <w:pPr>
        <w:pStyle w:val="ListParagraph"/>
        <w:numPr>
          <w:ilvl w:val="0"/>
          <w:numId w:val="8"/>
        </w:numPr>
      </w:pPr>
      <w:r>
        <w:t>Engage in long-term strategic planning with community input – Recommendation 14.</w:t>
      </w:r>
    </w:p>
    <w:p w14:paraId="2D6575BC" w14:textId="77777777" w:rsidR="00FC6519" w:rsidRDefault="00FC6519" w:rsidP="00927E45"/>
    <w:p w14:paraId="754B183E" w14:textId="7315C9F7" w:rsidR="009B7E02" w:rsidRDefault="005B5931" w:rsidP="00927E45">
      <w:r>
        <w:t xml:space="preserve">Dr. Eva </w:t>
      </w:r>
      <w:bookmarkStart w:id="32" w:name="OLE_LINK11"/>
      <w:r>
        <w:t>Zanzerkia</w:t>
      </w:r>
      <w:bookmarkEnd w:id="32"/>
      <w:r>
        <w:t xml:space="preserve">, </w:t>
      </w:r>
      <w:r w:rsidR="0043740A">
        <w:t>EAR Pr</w:t>
      </w:r>
      <w:r>
        <w:t xml:space="preserve">ogram Director, </w:t>
      </w:r>
      <w:r w:rsidR="009B7E02">
        <w:t>reviewed the EAR response to the recommendations</w:t>
      </w:r>
      <w:r>
        <w:t xml:space="preserve"> by category</w:t>
      </w:r>
      <w:r w:rsidR="009B7E02">
        <w:t>:</w:t>
      </w:r>
    </w:p>
    <w:p w14:paraId="651ACF06" w14:textId="77777777" w:rsidR="009B7E02" w:rsidRDefault="009B7E02" w:rsidP="009B7E02"/>
    <w:p w14:paraId="221D4DDC" w14:textId="2B1BC52A" w:rsidR="009B7E02" w:rsidRDefault="009B7E02" w:rsidP="009B7E02">
      <w:r>
        <w:t>Review Process:</w:t>
      </w:r>
    </w:p>
    <w:p w14:paraId="5940C211" w14:textId="63191E59" w:rsidR="009B7E02" w:rsidRDefault="009B7E02" w:rsidP="009B7E02">
      <w:pPr>
        <w:pStyle w:val="ListParagraph"/>
        <w:numPr>
          <w:ilvl w:val="0"/>
          <w:numId w:val="10"/>
        </w:numPr>
      </w:pPr>
      <w:r>
        <w:t>EAR appreciates COV support for EAR’s review process;</w:t>
      </w:r>
    </w:p>
    <w:p w14:paraId="2461FB84" w14:textId="62637848" w:rsidR="009B7E02" w:rsidRDefault="009B7E02" w:rsidP="009B7E02">
      <w:pPr>
        <w:pStyle w:val="ListParagraph"/>
        <w:numPr>
          <w:ilvl w:val="0"/>
          <w:numId w:val="10"/>
        </w:numPr>
      </w:pPr>
      <w:r>
        <w:t>Best Practices review committee has been constituted.</w:t>
      </w:r>
    </w:p>
    <w:p w14:paraId="180A68CE" w14:textId="77777777" w:rsidR="009B7E02" w:rsidRDefault="009B7E02" w:rsidP="009B7E02"/>
    <w:p w14:paraId="5DFABBA9" w14:textId="6367B26C" w:rsidR="009B7E02" w:rsidRDefault="009B7E02" w:rsidP="009B7E02">
      <w:r>
        <w:t>Broadening Participation:</w:t>
      </w:r>
    </w:p>
    <w:p w14:paraId="76FE31E3" w14:textId="7CE417D6" w:rsidR="009B7E02" w:rsidRDefault="009B7E02" w:rsidP="009B7E02">
      <w:pPr>
        <w:pStyle w:val="ListParagraph"/>
        <w:numPr>
          <w:ilvl w:val="0"/>
          <w:numId w:val="11"/>
        </w:numPr>
      </w:pPr>
      <w:r>
        <w:t>EAR fully agrees that more can be done to broaden participation;</w:t>
      </w:r>
    </w:p>
    <w:p w14:paraId="10CCB619" w14:textId="55737735" w:rsidR="009B7E02" w:rsidRDefault="009B7E02" w:rsidP="009B7E02">
      <w:pPr>
        <w:pStyle w:val="ListParagraph"/>
        <w:numPr>
          <w:ilvl w:val="0"/>
          <w:numId w:val="11"/>
        </w:numPr>
      </w:pPr>
      <w:r>
        <w:t>Increased effort for program director outreach and E&amp;HR focus;</w:t>
      </w:r>
    </w:p>
    <w:p w14:paraId="18728E76" w14:textId="2B206BE7" w:rsidR="009B7E02" w:rsidRDefault="009B7E02" w:rsidP="009B7E02">
      <w:pPr>
        <w:pStyle w:val="ListParagraph"/>
        <w:numPr>
          <w:ilvl w:val="0"/>
          <w:numId w:val="11"/>
        </w:numPr>
      </w:pPr>
      <w:r>
        <w:t>Best Practices review committee is charged with focus on BI.</w:t>
      </w:r>
    </w:p>
    <w:p w14:paraId="49B11FDE" w14:textId="77777777" w:rsidR="009B7E02" w:rsidRDefault="009B7E02" w:rsidP="009B7E02"/>
    <w:p w14:paraId="7DD0133D" w14:textId="1C34D518" w:rsidR="009B7E02" w:rsidRDefault="009B7E02" w:rsidP="009B7E02">
      <w:r>
        <w:t>Communication:</w:t>
      </w:r>
    </w:p>
    <w:p w14:paraId="327F0B37" w14:textId="476D32AA" w:rsidR="009B7E02" w:rsidRDefault="009B7E02" w:rsidP="009B7E02">
      <w:pPr>
        <w:pStyle w:val="ListParagraph"/>
        <w:numPr>
          <w:ilvl w:val="0"/>
          <w:numId w:val="12"/>
        </w:numPr>
      </w:pPr>
      <w:r>
        <w:t>EAR agrees that disseminating discoveries to PIs and the public is critical;</w:t>
      </w:r>
    </w:p>
    <w:p w14:paraId="4EDE00CA" w14:textId="3F1F39BD" w:rsidR="009B7E02" w:rsidRDefault="00751B86" w:rsidP="009B7E02">
      <w:pPr>
        <w:pStyle w:val="ListParagraph"/>
        <w:numPr>
          <w:ilvl w:val="0"/>
          <w:numId w:val="12"/>
        </w:numPr>
      </w:pPr>
      <w:r>
        <w:t>EAR c</w:t>
      </w:r>
      <w:r w:rsidR="009B7E02">
        <w:t>ommunications team activities are improving communications;</w:t>
      </w:r>
    </w:p>
    <w:p w14:paraId="35D12DFC" w14:textId="605AC7C5" w:rsidR="009B7E02" w:rsidRDefault="009B7E02" w:rsidP="009B7E02">
      <w:pPr>
        <w:pStyle w:val="ListParagraph"/>
        <w:numPr>
          <w:ilvl w:val="0"/>
          <w:numId w:val="12"/>
        </w:numPr>
      </w:pPr>
      <w:r>
        <w:t>Program officers will include strategic drivers in solicitations and DCLs.</w:t>
      </w:r>
    </w:p>
    <w:p w14:paraId="1F88DB89" w14:textId="77777777" w:rsidR="009B7E02" w:rsidRDefault="009B7E02" w:rsidP="009B7E02"/>
    <w:p w14:paraId="34DDE5E7" w14:textId="31DFB6DD" w:rsidR="009B7E02" w:rsidRDefault="009B7E02" w:rsidP="009B7E02">
      <w:r>
        <w:t>Workload:</w:t>
      </w:r>
    </w:p>
    <w:p w14:paraId="3FC9A217" w14:textId="7A6883B9" w:rsidR="009B7E02" w:rsidRDefault="00F640C5" w:rsidP="009B7E02">
      <w:pPr>
        <w:pStyle w:val="ListParagraph"/>
        <w:numPr>
          <w:ilvl w:val="0"/>
          <w:numId w:val="13"/>
        </w:numPr>
      </w:pPr>
      <w:r>
        <w:t>Nine</w:t>
      </w:r>
      <w:r w:rsidR="009B7E02">
        <w:t xml:space="preserve"> program director recruitments in EAR will help address workload;</w:t>
      </w:r>
    </w:p>
    <w:p w14:paraId="355C17A9" w14:textId="07686F35" w:rsidR="009B7E02" w:rsidRDefault="00F640C5" w:rsidP="009B7E02">
      <w:pPr>
        <w:pStyle w:val="ListParagraph"/>
        <w:numPr>
          <w:ilvl w:val="0"/>
          <w:numId w:val="13"/>
        </w:numPr>
      </w:pPr>
      <w:r>
        <w:t>No d</w:t>
      </w:r>
      <w:r w:rsidR="009B7E02">
        <w:t>eadlines pilot has been extended;</w:t>
      </w:r>
    </w:p>
    <w:p w14:paraId="290476ED" w14:textId="328E64A8" w:rsidR="009B7E02" w:rsidRDefault="009B7E02" w:rsidP="009B7E02">
      <w:pPr>
        <w:pStyle w:val="ListParagraph"/>
        <w:numPr>
          <w:ilvl w:val="0"/>
          <w:numId w:val="13"/>
        </w:numPr>
      </w:pPr>
      <w:r>
        <w:t>EAR will continue evaluation of impacts of the pilot.</w:t>
      </w:r>
    </w:p>
    <w:p w14:paraId="75575615" w14:textId="77777777" w:rsidR="009B7E02" w:rsidRDefault="009B7E02" w:rsidP="009B7E02"/>
    <w:p w14:paraId="2B533558" w14:textId="6E76F826" w:rsidR="009B7E02" w:rsidRDefault="009B7E02" w:rsidP="009B7E02">
      <w:r>
        <w:t>Strategic Directions:</w:t>
      </w:r>
    </w:p>
    <w:p w14:paraId="3232433E" w14:textId="41319F8F" w:rsidR="009B7E02" w:rsidRDefault="009B7E02" w:rsidP="009B7E02">
      <w:pPr>
        <w:pStyle w:val="ListParagraph"/>
        <w:numPr>
          <w:ilvl w:val="0"/>
          <w:numId w:val="14"/>
        </w:numPr>
      </w:pPr>
      <w:r>
        <w:t>EAR plans better communications on EAR strategic directions;</w:t>
      </w:r>
    </w:p>
    <w:p w14:paraId="4D4A65EF" w14:textId="27C30758" w:rsidR="009B7E02" w:rsidRDefault="009B7E02" w:rsidP="009B7E02">
      <w:pPr>
        <w:pStyle w:val="ListParagraph"/>
        <w:numPr>
          <w:ilvl w:val="0"/>
          <w:numId w:val="14"/>
        </w:numPr>
      </w:pPr>
      <w:r>
        <w:t>EAR has initiated an external study including community input;</w:t>
      </w:r>
    </w:p>
    <w:p w14:paraId="3A355572" w14:textId="7FFD7F00" w:rsidR="009B7E02" w:rsidRDefault="009B7E02" w:rsidP="009B7E02">
      <w:pPr>
        <w:pStyle w:val="ListParagraph"/>
        <w:numPr>
          <w:ilvl w:val="0"/>
          <w:numId w:val="14"/>
        </w:numPr>
      </w:pPr>
      <w:r>
        <w:t>EAR plans a Working Group on instrumentation and facilities.</w:t>
      </w:r>
    </w:p>
    <w:p w14:paraId="55E00989" w14:textId="77777777" w:rsidR="009B7E02" w:rsidRDefault="009B7E02" w:rsidP="00927E45"/>
    <w:p w14:paraId="0EDAC1F6" w14:textId="4C658CD7" w:rsidR="009B7E02" w:rsidRDefault="005B5931" w:rsidP="00927E45">
      <w:r>
        <w:t xml:space="preserve">Overall, Dr. </w:t>
      </w:r>
      <w:r w:rsidRPr="005B5931">
        <w:t>Zanzerkia</w:t>
      </w:r>
      <w:r>
        <w:t xml:space="preserve"> said the review was a good mechanism for EAR to review its merit review processes and the COV provided helpful guidance. A response is underway and it will be updated annually.</w:t>
      </w:r>
    </w:p>
    <w:p w14:paraId="54BF5D27" w14:textId="77777777" w:rsidR="005B5931" w:rsidRDefault="005B5931" w:rsidP="00927E45"/>
    <w:p w14:paraId="6ED8EE9E" w14:textId="239DEAB4" w:rsidR="005B5931" w:rsidRDefault="00726720" w:rsidP="00927E45">
      <w:r w:rsidRPr="00726720">
        <w:rPr>
          <w:u w:val="single"/>
        </w:rPr>
        <w:t>Discussion</w:t>
      </w:r>
      <w:r>
        <w:t>:</w:t>
      </w:r>
    </w:p>
    <w:p w14:paraId="57293758" w14:textId="02625F05" w:rsidR="00352092" w:rsidRDefault="00726720" w:rsidP="00F640C5">
      <w:pPr>
        <w:pStyle w:val="ListParagraph"/>
        <w:numPr>
          <w:ilvl w:val="0"/>
          <w:numId w:val="15"/>
        </w:numPr>
      </w:pPr>
      <w:r>
        <w:t xml:space="preserve">Dr. Hodges </w:t>
      </w:r>
      <w:r w:rsidR="00352092">
        <w:t xml:space="preserve">said his anecdotal information is that </w:t>
      </w:r>
      <w:r w:rsidR="00927E45">
        <w:t xml:space="preserve">strategic priorities </w:t>
      </w:r>
      <w:r w:rsidR="00352092">
        <w:t>at the program level are not well defined.</w:t>
      </w:r>
      <w:r w:rsidR="00F640C5">
        <w:t xml:space="preserve"> </w:t>
      </w:r>
      <w:r w:rsidR="00352092">
        <w:t xml:space="preserve">Dr. Kempton responded that what the COV saw as programmatic priorities were not necessarily scientific priorities. </w:t>
      </w:r>
      <w:r w:rsidR="004455EC">
        <w:t>T</w:t>
      </w:r>
      <w:r w:rsidR="00352092">
        <w:t>he strategic drivers at a higher level are not clear and are not filte</w:t>
      </w:r>
      <w:r w:rsidR="004455EC">
        <w:t>ring down to the program level, she said.</w:t>
      </w:r>
    </w:p>
    <w:p w14:paraId="6E399857" w14:textId="045CBF93" w:rsidR="00D8541A" w:rsidRDefault="004455EC" w:rsidP="00F640C5">
      <w:pPr>
        <w:pStyle w:val="ListParagraph"/>
        <w:numPr>
          <w:ilvl w:val="0"/>
          <w:numId w:val="15"/>
        </w:numPr>
      </w:pPr>
      <w:r>
        <w:t>Dr. Hodges asked if people who have written proposals could be surveyed about their experiences.</w:t>
      </w:r>
      <w:r w:rsidR="00F640C5">
        <w:t xml:space="preserve"> </w:t>
      </w:r>
      <w:r>
        <w:t>Dr. Frost responded that the COV scope is limited to the merit review process.</w:t>
      </w:r>
      <w:r w:rsidR="00D8541A">
        <w:t xml:space="preserve"> Dr. Sullivan added that a survey would be useful, but difficult to carry out for a representative sample.</w:t>
      </w:r>
      <w:r w:rsidR="00F640C5">
        <w:t xml:space="preserve"> </w:t>
      </w:r>
      <w:r w:rsidR="00D8541A">
        <w:t>In the absence of survey data, an asterisk is needed for the conclusion that everything is fine, Dr. Hodges said.</w:t>
      </w:r>
      <w:r w:rsidR="00F640C5">
        <w:t xml:space="preserve"> </w:t>
      </w:r>
      <w:r w:rsidR="00D8541A">
        <w:t xml:space="preserve">Seventeen people on the COV, who saw the whole process across all the programs, were convinced that by and large everyone was very comfortable with the decisions, Dr. Kempton said. </w:t>
      </w:r>
    </w:p>
    <w:p w14:paraId="39248390" w14:textId="3641CBE6" w:rsidR="002A794B" w:rsidRDefault="00D8541A" w:rsidP="0061267F">
      <w:pPr>
        <w:pStyle w:val="ListParagraph"/>
        <w:numPr>
          <w:ilvl w:val="0"/>
          <w:numId w:val="15"/>
        </w:numPr>
      </w:pPr>
      <w:r>
        <w:t xml:space="preserve">Dr. Frost </w:t>
      </w:r>
      <w:r w:rsidR="002A794B">
        <w:t>suggested creating a synthesis of a half a dozen recommendations from historical COV reports that can be communicated to the community along with an explanation of the steps involved in submitting proposals.</w:t>
      </w:r>
    </w:p>
    <w:p w14:paraId="7BE347E9" w14:textId="09974B0C" w:rsidR="0061267F" w:rsidRDefault="0061267F" w:rsidP="0061267F">
      <w:pPr>
        <w:pStyle w:val="ListParagraph"/>
        <w:numPr>
          <w:ilvl w:val="0"/>
          <w:numId w:val="15"/>
        </w:numPr>
      </w:pPr>
      <w:r>
        <w:t>The Office of Integrative Activities looks at many COVs across the foundation, Dr. Falkner noted.</w:t>
      </w:r>
    </w:p>
    <w:p w14:paraId="2C759E18" w14:textId="1D88B246" w:rsidR="00927E45" w:rsidRDefault="00927E45" w:rsidP="00927E45"/>
    <w:p w14:paraId="202BF223" w14:textId="4ACCBA9B" w:rsidR="0061267F" w:rsidRDefault="0061267F" w:rsidP="00927E45">
      <w:bookmarkStart w:id="33" w:name="OLE_LINK14"/>
      <w:r>
        <w:t>AC/GEO voted unanimously to accept the COV report.</w:t>
      </w:r>
    </w:p>
    <w:bookmarkEnd w:id="33"/>
    <w:p w14:paraId="71E55DAE" w14:textId="77777777" w:rsidR="00927E45" w:rsidRDefault="00927E45" w:rsidP="00927E45"/>
    <w:p w14:paraId="6858E8D1" w14:textId="77777777" w:rsidR="00927E45" w:rsidRPr="00A00F52" w:rsidRDefault="00927E45" w:rsidP="00927E45">
      <w:pPr>
        <w:rPr>
          <w:b/>
        </w:rPr>
      </w:pPr>
      <w:r w:rsidRPr="00A00F52">
        <w:rPr>
          <w:b/>
        </w:rPr>
        <w:t>GEO Education and Diversity (includes polar education)</w:t>
      </w:r>
    </w:p>
    <w:p w14:paraId="35E878C9" w14:textId="75E5B389" w:rsidR="00927E45" w:rsidRDefault="00A00F52" w:rsidP="00927E45">
      <w:r>
        <w:t xml:space="preserve">Dr. </w:t>
      </w:r>
      <w:r w:rsidR="00927E45">
        <w:t>Lyons</w:t>
      </w:r>
      <w:r w:rsidR="004638CC">
        <w:t xml:space="preserve"> </w:t>
      </w:r>
      <w:r w:rsidR="008E2C37">
        <w:t xml:space="preserve">began his presentation with a list of the seven COV members and said they reviewed educational programs in GEO and OPP. The former included </w:t>
      </w:r>
      <w:r w:rsidR="00EB4C1D" w:rsidRPr="00EB4C1D">
        <w:t>Improving Undergraduate STEM Educa</w:t>
      </w:r>
      <w:r w:rsidR="00EB4C1D">
        <w:t xml:space="preserve">tion: Pathways into Geoscience </w:t>
      </w:r>
      <w:r w:rsidR="00EB4C1D" w:rsidRPr="00EB4C1D">
        <w:t>(IUSE: GEOPATHS)</w:t>
      </w:r>
      <w:r w:rsidR="00EB4C1D">
        <w:t xml:space="preserve">, </w:t>
      </w:r>
      <w:r w:rsidR="00EB4C1D" w:rsidRPr="00EB4C1D">
        <w:t>GEO Opportunities for Leadership in Diversity (GOLD)</w:t>
      </w:r>
      <w:r w:rsidR="00EB4C1D">
        <w:t xml:space="preserve">, </w:t>
      </w:r>
      <w:r w:rsidR="00A60D74">
        <w:t>t</w:t>
      </w:r>
      <w:r w:rsidR="00A60D74" w:rsidRPr="00A60D74">
        <w:t>he Global Learning and Observations to Benefit the Environment (GLOBE) program</w:t>
      </w:r>
      <w:r w:rsidR="00A60D74">
        <w:t xml:space="preserve"> and Polar </w:t>
      </w:r>
      <w:r w:rsidR="007A2D66">
        <w:t>S</w:t>
      </w:r>
      <w:r w:rsidR="00A60D74">
        <w:t xml:space="preserve">pecial </w:t>
      </w:r>
      <w:r w:rsidR="007A2D66">
        <w:t xml:space="preserve">Initiatives. </w:t>
      </w:r>
    </w:p>
    <w:p w14:paraId="7794F680" w14:textId="77777777" w:rsidR="007A2D66" w:rsidRDefault="007A2D66" w:rsidP="00927E45"/>
    <w:p w14:paraId="5DDD633E" w14:textId="446B92F7" w:rsidR="00927E45" w:rsidRDefault="007A2D66" w:rsidP="00927E45">
      <w:r>
        <w:t xml:space="preserve">The </w:t>
      </w:r>
      <w:r w:rsidR="00927E45">
        <w:t>charge</w:t>
      </w:r>
      <w:r>
        <w:t xml:space="preserve"> was to </w:t>
      </w:r>
      <w:r w:rsidR="00927E45">
        <w:t xml:space="preserve">review actions </w:t>
      </w:r>
      <w:r>
        <w:t>taken by GEO programs related to focus</w:t>
      </w:r>
      <w:r w:rsidR="00927E45">
        <w:t xml:space="preserve">ed </w:t>
      </w:r>
      <w:r>
        <w:t xml:space="preserve">educational and Polar </w:t>
      </w:r>
      <w:r w:rsidR="004875FC">
        <w:t>P</w:t>
      </w:r>
      <w:r>
        <w:t xml:space="preserve">rograms related to education between </w:t>
      </w:r>
      <w:r w:rsidR="00927E45">
        <w:t>2013</w:t>
      </w:r>
      <w:r>
        <w:t xml:space="preserve"> and 20</w:t>
      </w:r>
      <w:r w:rsidR="00927E45">
        <w:t>16</w:t>
      </w:r>
      <w:r>
        <w:t xml:space="preserve">. It </w:t>
      </w:r>
      <w:r w:rsidR="00927E45">
        <w:t xml:space="preserve">reviewed 72 </w:t>
      </w:r>
      <w:r>
        <w:t>jackets, of which 72 were</w:t>
      </w:r>
      <w:r w:rsidR="00927E45">
        <w:t xml:space="preserve"> funded.</w:t>
      </w:r>
      <w:r>
        <w:t xml:space="preserve"> The COV also examined the integrity and efficiency of the </w:t>
      </w:r>
      <w:r w:rsidR="00927E45">
        <w:t>process</w:t>
      </w:r>
      <w:r>
        <w:t xml:space="preserve"> to solicit, r</w:t>
      </w:r>
      <w:r w:rsidR="009F3441">
        <w:t xml:space="preserve">eview, recommend and document </w:t>
      </w:r>
      <w:r>
        <w:t xml:space="preserve">proposal evaluations and actions. It also looked at decisions and program goals and the </w:t>
      </w:r>
      <w:r w:rsidR="00927E45">
        <w:t>eff</w:t>
      </w:r>
      <w:r>
        <w:t>ectiveness</w:t>
      </w:r>
      <w:r w:rsidR="00927E45">
        <w:t xml:space="preserve"> of merit </w:t>
      </w:r>
      <w:r>
        <w:t>review procedures, reviewer selection and the resulting portfolio</w:t>
      </w:r>
      <w:r w:rsidR="00927E45">
        <w:t xml:space="preserve"> </w:t>
      </w:r>
      <w:r>
        <w:t>of awards.</w:t>
      </w:r>
    </w:p>
    <w:p w14:paraId="10D0D750" w14:textId="77777777" w:rsidR="007A2D66" w:rsidRDefault="007A2D66" w:rsidP="00927E45"/>
    <w:p w14:paraId="02F2035C" w14:textId="077486DC" w:rsidR="00927E45" w:rsidRDefault="009F3441" w:rsidP="00927E45">
      <w:r>
        <w:t>The review was very positive;</w:t>
      </w:r>
      <w:r w:rsidR="007A2D66">
        <w:t xml:space="preserve"> the program</w:t>
      </w:r>
      <w:r>
        <w:t>s were found to be well managed;</w:t>
      </w:r>
      <w:r w:rsidR="007A2D66">
        <w:t xml:space="preserve"> the r</w:t>
      </w:r>
      <w:r>
        <w:t xml:space="preserve">eview methods were appropriate and fair; </w:t>
      </w:r>
      <w:r w:rsidR="007A2D66">
        <w:t xml:space="preserve">and for the most </w:t>
      </w:r>
      <w:r>
        <w:t xml:space="preserve">part the merit review criteria were </w:t>
      </w:r>
      <w:r w:rsidR="007A2D66">
        <w:t xml:space="preserve">addressed. The wide breadth of activities were integrated </w:t>
      </w:r>
      <w:r w:rsidR="00057505">
        <w:t xml:space="preserve">and supported GEO goals; they </w:t>
      </w:r>
      <w:r w:rsidR="007A2D66">
        <w:t xml:space="preserve">were innovative and important to the foundation’s mission. The program, he said, is critical to the recruitment </w:t>
      </w:r>
      <w:r w:rsidR="00057505">
        <w:t xml:space="preserve">of </w:t>
      </w:r>
      <w:r w:rsidR="007A2D66">
        <w:t xml:space="preserve">underrepresented </w:t>
      </w:r>
      <w:r w:rsidR="00927E45">
        <w:t>minorities</w:t>
      </w:r>
      <w:r w:rsidR="007A2D66">
        <w:t xml:space="preserve">, </w:t>
      </w:r>
      <w:r w:rsidR="00927E45">
        <w:t>enhanced teaching outcomes</w:t>
      </w:r>
      <w:r w:rsidR="007A2D66">
        <w:t xml:space="preserve"> and </w:t>
      </w:r>
      <w:r w:rsidR="00927E45">
        <w:t>increas</w:t>
      </w:r>
      <w:r w:rsidR="007A2D66">
        <w:t>ed</w:t>
      </w:r>
      <w:r w:rsidR="00927E45">
        <w:t xml:space="preserve"> </w:t>
      </w:r>
      <w:r w:rsidR="007A2D66">
        <w:t>the GEO workforce.</w:t>
      </w:r>
    </w:p>
    <w:p w14:paraId="474BE6A5" w14:textId="77777777" w:rsidR="007A2D66" w:rsidRDefault="007A2D66" w:rsidP="00927E45"/>
    <w:p w14:paraId="1EE55FD1" w14:textId="1DA2EE2D" w:rsidR="00D56A23" w:rsidRDefault="00057505" w:rsidP="00927E45">
      <w:r>
        <w:t xml:space="preserve">He cited </w:t>
      </w:r>
      <w:r w:rsidR="00D56A23">
        <w:t>key observations</w:t>
      </w:r>
      <w:r w:rsidR="00BA79BF">
        <w:t xml:space="preserve"> in f</w:t>
      </w:r>
      <w:r w:rsidR="00D56A23">
        <w:t xml:space="preserve">our </w:t>
      </w:r>
      <w:r w:rsidR="00BA79BF">
        <w:t>areas:</w:t>
      </w:r>
    </w:p>
    <w:p w14:paraId="1ECADED8" w14:textId="77777777" w:rsidR="00BA79BF" w:rsidRDefault="00BA79BF" w:rsidP="00BA79BF">
      <w:pPr>
        <w:pStyle w:val="ListParagraph"/>
        <w:numPr>
          <w:ilvl w:val="0"/>
          <w:numId w:val="16"/>
        </w:numPr>
      </w:pPr>
      <w:r>
        <w:t>Quality and Effectiveness of the Review Process.</w:t>
      </w:r>
    </w:p>
    <w:p w14:paraId="260BFC7F" w14:textId="35A18832" w:rsidR="00BA79BF" w:rsidRDefault="00BA79BF" w:rsidP="00BA79BF">
      <w:pPr>
        <w:pStyle w:val="ListParagraph"/>
        <w:numPr>
          <w:ilvl w:val="1"/>
          <w:numId w:val="16"/>
        </w:numPr>
      </w:pPr>
      <w:r>
        <w:t xml:space="preserve">The overall understanding of BI by reviewers appeared narrow and there was a need for more reviewer training in this area. There was a need in some cases for more detailed reviews from Program Managers to proposers. There was a need for </w:t>
      </w:r>
      <w:r>
        <w:lastRenderedPageBreak/>
        <w:t xml:space="preserve">more standardization </w:t>
      </w:r>
      <w:r w:rsidR="00022D3A">
        <w:t xml:space="preserve">of </w:t>
      </w:r>
      <w:r>
        <w:t xml:space="preserve">protocol feedback to the PIs on whether they were funded or declined. </w:t>
      </w:r>
    </w:p>
    <w:p w14:paraId="7AEEF0A1" w14:textId="77777777" w:rsidR="00452363" w:rsidRDefault="00452363" w:rsidP="00927E45">
      <w:pPr>
        <w:pStyle w:val="ListParagraph"/>
        <w:numPr>
          <w:ilvl w:val="0"/>
          <w:numId w:val="16"/>
        </w:numPr>
      </w:pPr>
      <w:r>
        <w:t>Reviewer S</w:t>
      </w:r>
      <w:r w:rsidR="00BA79BF">
        <w:t>election</w:t>
      </w:r>
    </w:p>
    <w:p w14:paraId="3B9D1A36" w14:textId="03217252" w:rsidR="00BA79BF" w:rsidRDefault="00BA79BF" w:rsidP="00452363">
      <w:pPr>
        <w:pStyle w:val="ListParagraph"/>
        <w:numPr>
          <w:ilvl w:val="1"/>
          <w:numId w:val="16"/>
        </w:numPr>
      </w:pPr>
      <w:r>
        <w:t xml:space="preserve">There was a broad participation of a diverse set of professionals as reviewers, although insufficient information was available on their expertise. In one </w:t>
      </w:r>
      <w:r w:rsidR="00022D3A">
        <w:t>instance,</w:t>
      </w:r>
      <w:r>
        <w:t xml:space="preserve"> there was a need for a clearer rationale for a panel member’s selection. </w:t>
      </w:r>
    </w:p>
    <w:p w14:paraId="49520277" w14:textId="77777777" w:rsidR="00452363" w:rsidRDefault="00BA79BF" w:rsidP="00BA79BF">
      <w:pPr>
        <w:pStyle w:val="ListParagraph"/>
        <w:numPr>
          <w:ilvl w:val="0"/>
          <w:numId w:val="16"/>
        </w:numPr>
      </w:pPr>
      <w:r>
        <w:t>Program Management</w:t>
      </w:r>
    </w:p>
    <w:p w14:paraId="7043D1E7" w14:textId="6A356060" w:rsidR="00927E45" w:rsidRDefault="00BA79BF" w:rsidP="00452363">
      <w:pPr>
        <w:pStyle w:val="ListParagraph"/>
        <w:numPr>
          <w:ilvl w:val="1"/>
          <w:numId w:val="16"/>
        </w:numPr>
      </w:pPr>
      <w:r>
        <w:t xml:space="preserve">All programs were well managed and responsive to emerging issues in GEO. But the COV concluded the program should have some prioritization and there was a </w:t>
      </w:r>
      <w:r w:rsidR="00927E45">
        <w:t xml:space="preserve">need </w:t>
      </w:r>
      <w:r>
        <w:t xml:space="preserve">for more information </w:t>
      </w:r>
      <w:r w:rsidR="00927E45">
        <w:t xml:space="preserve">to </w:t>
      </w:r>
      <w:r>
        <w:t>the COV prior to the meeting</w:t>
      </w:r>
      <w:r w:rsidR="00927E45">
        <w:t>.</w:t>
      </w:r>
      <w:r>
        <w:t xml:space="preserve"> There was also a need for more information on the demographics of reviewers. </w:t>
      </w:r>
    </w:p>
    <w:p w14:paraId="73A3FECD" w14:textId="77777777" w:rsidR="00452363" w:rsidRDefault="00BA79BF" w:rsidP="00927E45">
      <w:pPr>
        <w:pStyle w:val="ListParagraph"/>
        <w:numPr>
          <w:ilvl w:val="0"/>
          <w:numId w:val="16"/>
        </w:numPr>
      </w:pPr>
      <w:r>
        <w:t>Resul</w:t>
      </w:r>
      <w:r w:rsidR="00CE3307">
        <w:t>ting Portfolio A</w:t>
      </w:r>
      <w:r w:rsidR="00927E45">
        <w:t>wards</w:t>
      </w:r>
    </w:p>
    <w:p w14:paraId="2225486A" w14:textId="668D765F" w:rsidR="00927E45" w:rsidRDefault="00CE3307" w:rsidP="00452363">
      <w:pPr>
        <w:pStyle w:val="ListParagraph"/>
        <w:numPr>
          <w:ilvl w:val="1"/>
          <w:numId w:val="16"/>
        </w:numPr>
      </w:pPr>
      <w:r>
        <w:t>M</w:t>
      </w:r>
      <w:r w:rsidR="00927E45">
        <w:t xml:space="preserve">any projects </w:t>
      </w:r>
      <w:r>
        <w:t xml:space="preserve">had components that were </w:t>
      </w:r>
      <w:r w:rsidR="00927E45">
        <w:t>innovative and transformative</w:t>
      </w:r>
      <w:r>
        <w:t xml:space="preserve">. There was good </w:t>
      </w:r>
      <w:r w:rsidR="00927E45">
        <w:t>geo</w:t>
      </w:r>
      <w:r>
        <w:t xml:space="preserve">graphical </w:t>
      </w:r>
      <w:r w:rsidR="00927E45">
        <w:t xml:space="preserve">distribution </w:t>
      </w:r>
      <w:r>
        <w:t xml:space="preserve">of awards and institutional </w:t>
      </w:r>
      <w:r w:rsidR="00927E45">
        <w:t>variety</w:t>
      </w:r>
      <w:r>
        <w:t xml:space="preserve">. The COV could not </w:t>
      </w:r>
      <w:r w:rsidR="00927E45">
        <w:t>asses</w:t>
      </w:r>
      <w:r>
        <w:t>s</w:t>
      </w:r>
      <w:r w:rsidR="00927E45">
        <w:t xml:space="preserve"> </w:t>
      </w:r>
      <w:r>
        <w:t xml:space="preserve">the </w:t>
      </w:r>
      <w:r w:rsidR="00927E45">
        <w:t>bal</w:t>
      </w:r>
      <w:r>
        <w:t xml:space="preserve">ance of awards across disciplines and could not determine if the awards were the </w:t>
      </w:r>
      <w:r w:rsidR="00927E45">
        <w:t>app</w:t>
      </w:r>
      <w:r>
        <w:t>ropriate</w:t>
      </w:r>
      <w:r w:rsidR="00927E45">
        <w:t xml:space="preserve"> size or duration</w:t>
      </w:r>
      <w:r>
        <w:t xml:space="preserve">. There was a </w:t>
      </w:r>
      <w:r w:rsidR="00927E45">
        <w:t>high rep</w:t>
      </w:r>
      <w:r>
        <w:t>resentation</w:t>
      </w:r>
      <w:r w:rsidR="00927E45">
        <w:t xml:space="preserve"> of women, </w:t>
      </w:r>
      <w:r>
        <w:t xml:space="preserve">but a </w:t>
      </w:r>
      <w:r w:rsidR="00927E45">
        <w:t xml:space="preserve">low </w:t>
      </w:r>
      <w:r>
        <w:t xml:space="preserve">representation of underrepresented </w:t>
      </w:r>
      <w:r w:rsidR="00927E45">
        <w:t>minorities</w:t>
      </w:r>
      <w:r>
        <w:t xml:space="preserve">. </w:t>
      </w:r>
      <w:r w:rsidR="000C1DD3">
        <w:t xml:space="preserve">It was not possible to tell how many of the new investigators were PIs on the grants. </w:t>
      </w:r>
      <w:r w:rsidR="00F83334">
        <w:t>There was good integration of research and education in all the programs. The impact on education and diversity within GEO is and will continue to be of great importance.</w:t>
      </w:r>
    </w:p>
    <w:p w14:paraId="0133B568" w14:textId="77777777" w:rsidR="00F83334" w:rsidRDefault="00F83334" w:rsidP="00F83334"/>
    <w:p w14:paraId="61C7AE8A" w14:textId="1C6845A9" w:rsidR="00F83334" w:rsidRDefault="00F83334" w:rsidP="00F83334">
      <w:r>
        <w:t>COV Process</w:t>
      </w:r>
      <w:r w:rsidR="000D16AE">
        <w:t xml:space="preserve"> Recommendations</w:t>
      </w:r>
      <w:r>
        <w:t>:</w:t>
      </w:r>
    </w:p>
    <w:p w14:paraId="30E09FF5" w14:textId="77777777" w:rsidR="000D16AE" w:rsidRDefault="000D16AE" w:rsidP="00773F11">
      <w:pPr>
        <w:pStyle w:val="ListParagraph"/>
        <w:numPr>
          <w:ilvl w:val="0"/>
          <w:numId w:val="17"/>
        </w:numPr>
      </w:pPr>
      <w:r>
        <w:t>PO guidance information on context, history, process and prioritization of the programs should be provided;</w:t>
      </w:r>
    </w:p>
    <w:p w14:paraId="76AFE835" w14:textId="34654981" w:rsidR="00F83334" w:rsidRDefault="00F83334" w:rsidP="00773F11">
      <w:pPr>
        <w:pStyle w:val="ListParagraph"/>
        <w:numPr>
          <w:ilvl w:val="0"/>
          <w:numId w:val="17"/>
        </w:numPr>
      </w:pPr>
      <w:r>
        <w:t>The COV should get more information about programs prior to the meeting;</w:t>
      </w:r>
    </w:p>
    <w:p w14:paraId="1FB4EC7B" w14:textId="1C7CC48F" w:rsidR="00F83334" w:rsidRDefault="00F83334" w:rsidP="00773F11">
      <w:pPr>
        <w:pStyle w:val="ListParagraph"/>
        <w:numPr>
          <w:ilvl w:val="0"/>
          <w:numId w:val="17"/>
        </w:numPr>
      </w:pPr>
      <w:r>
        <w:t>The demographic data should be improved and shared wi</w:t>
      </w:r>
      <w:r w:rsidR="000D16AE">
        <w:t>th the COV;</w:t>
      </w:r>
    </w:p>
    <w:p w14:paraId="1C22227E" w14:textId="798D62D5" w:rsidR="00947AC1" w:rsidRDefault="00947AC1" w:rsidP="00773F11">
      <w:pPr>
        <w:pStyle w:val="ListParagraph"/>
        <w:numPr>
          <w:ilvl w:val="0"/>
          <w:numId w:val="17"/>
        </w:numPr>
      </w:pPr>
      <w:r>
        <w:t>Additional information on the final proposal decisions should be provided to the COV and access to the COV materials should be improved</w:t>
      </w:r>
      <w:r w:rsidR="000D16AE">
        <w:t>.</w:t>
      </w:r>
    </w:p>
    <w:p w14:paraId="7D86FA11" w14:textId="77777777" w:rsidR="00F83334" w:rsidRDefault="00F83334" w:rsidP="00F83334"/>
    <w:p w14:paraId="64920A99" w14:textId="626C43C4" w:rsidR="00947AC1" w:rsidRDefault="000D16AE" w:rsidP="00F83334">
      <w:r>
        <w:t>COV Program Recommendations</w:t>
      </w:r>
      <w:r w:rsidR="00947AC1">
        <w:t>:</w:t>
      </w:r>
    </w:p>
    <w:p w14:paraId="551512DA" w14:textId="719E15CA" w:rsidR="00927E45" w:rsidRDefault="00947AC1" w:rsidP="000D16AE">
      <w:pPr>
        <w:pStyle w:val="ListParagraph"/>
        <w:numPr>
          <w:ilvl w:val="0"/>
          <w:numId w:val="18"/>
        </w:numPr>
      </w:pPr>
      <w:r>
        <w:t>There should be i</w:t>
      </w:r>
      <w:r w:rsidR="00927E45">
        <w:t>ncreased training</w:t>
      </w:r>
      <w:r>
        <w:t xml:space="preserve"> and clarity in </w:t>
      </w:r>
      <w:r w:rsidR="00022D3A">
        <w:t>BI</w:t>
      </w:r>
      <w:r>
        <w:t xml:space="preserve"> for PIs, reviewers and panelists. </w:t>
      </w:r>
    </w:p>
    <w:p w14:paraId="24811674" w14:textId="68E05103" w:rsidR="00927E45" w:rsidRDefault="00947AC1" w:rsidP="000D16AE">
      <w:pPr>
        <w:pStyle w:val="ListParagraph"/>
        <w:numPr>
          <w:ilvl w:val="0"/>
          <w:numId w:val="18"/>
        </w:numPr>
      </w:pPr>
      <w:r>
        <w:t xml:space="preserve">There should be a </w:t>
      </w:r>
      <w:r w:rsidR="00927E45">
        <w:t>continued expand</w:t>
      </w:r>
      <w:r>
        <w:t xml:space="preserve">ed effort to increase participation of underrepresented </w:t>
      </w:r>
      <w:r w:rsidR="00927E45">
        <w:t>minorities</w:t>
      </w:r>
      <w:r>
        <w:t xml:space="preserve"> in all the programs. Workshops for underrepresented groups could be held to train on best practices, evaluation and grant writing. </w:t>
      </w:r>
    </w:p>
    <w:p w14:paraId="775F92D9" w14:textId="7F560E23" w:rsidR="00927E45" w:rsidRDefault="00947AC1" w:rsidP="000D16AE">
      <w:pPr>
        <w:pStyle w:val="ListParagraph"/>
        <w:numPr>
          <w:ilvl w:val="0"/>
          <w:numId w:val="18"/>
        </w:numPr>
      </w:pPr>
      <w:r>
        <w:t xml:space="preserve">More detailed reviewer guidance is </w:t>
      </w:r>
      <w:r w:rsidR="00927E45">
        <w:t>needed</w:t>
      </w:r>
      <w:r>
        <w:t xml:space="preserve"> to encourage more comprehensive reviews.</w:t>
      </w:r>
    </w:p>
    <w:p w14:paraId="59E34835" w14:textId="37FD0653" w:rsidR="00947AC1" w:rsidRDefault="00947AC1" w:rsidP="000D16AE">
      <w:pPr>
        <w:pStyle w:val="ListParagraph"/>
        <w:numPr>
          <w:ilvl w:val="0"/>
          <w:numId w:val="18"/>
        </w:numPr>
      </w:pPr>
      <w:r>
        <w:t xml:space="preserve">There should be more detailed feedback for providers of proposals on </w:t>
      </w:r>
      <w:bookmarkStart w:id="34" w:name="OLE_LINK12"/>
      <w:r w:rsidR="00773F11" w:rsidRPr="00773F11">
        <w:t>declination</w:t>
      </w:r>
      <w:bookmarkEnd w:id="34"/>
      <w:r w:rsidR="00773F11">
        <w:t xml:space="preserve">. </w:t>
      </w:r>
    </w:p>
    <w:p w14:paraId="33860866" w14:textId="77777777" w:rsidR="00773F11" w:rsidRDefault="00773F11" w:rsidP="00927E45"/>
    <w:p w14:paraId="0546E377" w14:textId="35C9FFED" w:rsidR="00927E45" w:rsidRDefault="001E65BB" w:rsidP="00927E45">
      <w:bookmarkStart w:id="35" w:name="OLE_LINK13"/>
      <w:r>
        <w:t xml:space="preserve">Dr. </w:t>
      </w:r>
      <w:r w:rsidR="00927E45">
        <w:t>Brandon Jones</w:t>
      </w:r>
      <w:bookmarkEnd w:id="35"/>
      <w:r>
        <w:t xml:space="preserve">, Program Director GEO Education and Diversity, thanked the COV. GEO has been out front in the foundation in working with underrepresented communities and bringing them into the </w:t>
      </w:r>
      <w:r w:rsidRPr="001E65BB">
        <w:t xml:space="preserve">geosciences </w:t>
      </w:r>
      <w:r>
        <w:t xml:space="preserve">and they are continuing to </w:t>
      </w:r>
      <w:r w:rsidR="00927E45">
        <w:t>work with historically black colleges</w:t>
      </w:r>
      <w:r>
        <w:t xml:space="preserve"> to help them see the value in translating </w:t>
      </w:r>
      <w:r w:rsidR="00F94094">
        <w:t xml:space="preserve">the intellectual capital from </w:t>
      </w:r>
      <w:r>
        <w:t xml:space="preserve">ongoing research </w:t>
      </w:r>
      <w:r w:rsidR="00F94094">
        <w:t xml:space="preserve">supported by the U.S. Department of Agriculture or the Department of Defense that can be translated into </w:t>
      </w:r>
      <w:r w:rsidR="00F94094" w:rsidRPr="00F94094">
        <w:t>geosciences</w:t>
      </w:r>
      <w:r w:rsidR="00F94094">
        <w:t xml:space="preserve">. </w:t>
      </w:r>
    </w:p>
    <w:p w14:paraId="73C62F40" w14:textId="77777777" w:rsidR="008722C1" w:rsidRDefault="008722C1" w:rsidP="00927E45"/>
    <w:p w14:paraId="752C5CDB" w14:textId="77777777" w:rsidR="00F026C4" w:rsidRDefault="00F026C4" w:rsidP="00927E45"/>
    <w:p w14:paraId="150FA715" w14:textId="7E2A289C" w:rsidR="008722C1" w:rsidRDefault="008722C1" w:rsidP="00927E45">
      <w:r w:rsidRPr="00E44BDF">
        <w:rPr>
          <w:u w:val="single"/>
        </w:rPr>
        <w:lastRenderedPageBreak/>
        <w:t>Discussion</w:t>
      </w:r>
      <w:r>
        <w:t>:</w:t>
      </w:r>
    </w:p>
    <w:p w14:paraId="570199A7" w14:textId="492A85F2" w:rsidR="00927E45" w:rsidRDefault="008722C1" w:rsidP="00E44BDF">
      <w:pPr>
        <w:pStyle w:val="ListParagraph"/>
        <w:numPr>
          <w:ilvl w:val="0"/>
          <w:numId w:val="19"/>
        </w:numPr>
      </w:pPr>
      <w:r>
        <w:t xml:space="preserve">In response to a question about why there was no information on the </w:t>
      </w:r>
      <w:r w:rsidR="000D16AE">
        <w:t>colleagues</w:t>
      </w:r>
      <w:r w:rsidR="00927E45">
        <w:t xml:space="preserve"> </w:t>
      </w:r>
      <w:r>
        <w:t xml:space="preserve">from underrepresented groups who participated in the review process, Dr. </w:t>
      </w:r>
      <w:r w:rsidR="00E44BDF">
        <w:t xml:space="preserve">Voorhees answered that the COV did not have the demographic data to determine diversity among reviewers. He noted the reason was because the data is voluntarily supplied. </w:t>
      </w:r>
    </w:p>
    <w:p w14:paraId="1837258B" w14:textId="7F6F84CF" w:rsidR="00927E45" w:rsidRDefault="00E44BDF" w:rsidP="00E44BDF">
      <w:pPr>
        <w:pStyle w:val="ListParagraph"/>
        <w:numPr>
          <w:ilvl w:val="0"/>
          <w:numId w:val="19"/>
        </w:numPr>
      </w:pPr>
      <w:r>
        <w:t>It was helpful to have the two COVs present at the same meeting to provide a compare and contrast</w:t>
      </w:r>
      <w:r w:rsidR="00CC50DD">
        <w:t xml:space="preserve"> on the size and focus of the two efforts</w:t>
      </w:r>
      <w:r>
        <w:t xml:space="preserve">, Dr. Kempton said. </w:t>
      </w:r>
    </w:p>
    <w:p w14:paraId="16A7F4C7" w14:textId="77777777" w:rsidR="00927E45" w:rsidRDefault="00927E45" w:rsidP="00927E45"/>
    <w:p w14:paraId="36EC132E" w14:textId="77777777" w:rsidR="00CC50DD" w:rsidRDefault="00CC50DD" w:rsidP="00CC50DD">
      <w:r>
        <w:t>AC/GEO voted unanimously to accept the COV report.</w:t>
      </w:r>
    </w:p>
    <w:p w14:paraId="2E7E1B5A" w14:textId="77777777" w:rsidR="00CC50DD" w:rsidRDefault="00CC50DD" w:rsidP="00927E45"/>
    <w:p w14:paraId="19A88A21" w14:textId="1CEF2C8A" w:rsidR="00CC50DD" w:rsidRPr="00FE337C" w:rsidRDefault="00FE337C" w:rsidP="00927E45">
      <w:pPr>
        <w:rPr>
          <w:b/>
        </w:rPr>
      </w:pPr>
      <w:r w:rsidRPr="00FE337C">
        <w:rPr>
          <w:b/>
        </w:rPr>
        <w:t xml:space="preserve">Next Steps for </w:t>
      </w:r>
      <w:r w:rsidRPr="00FE337C">
        <w:rPr>
          <w:b/>
          <w:i/>
        </w:rPr>
        <w:t>Dynamic Earth</w:t>
      </w:r>
    </w:p>
    <w:p w14:paraId="71C7D33A" w14:textId="6AAAA3BA" w:rsidR="00CC50DD" w:rsidRDefault="00FE337C" w:rsidP="00927E45">
      <w:r>
        <w:t xml:space="preserve">AC/GEO returned to the morning’s discussion of </w:t>
      </w:r>
      <w:r w:rsidRPr="00FE337C">
        <w:rPr>
          <w:i/>
        </w:rPr>
        <w:t>Dynamic Earth</w:t>
      </w:r>
      <w:r>
        <w:t xml:space="preserve"> to consider rectifying any omissions in the report, possibly adding an addendum and improving messaging.</w:t>
      </w:r>
      <w:r w:rsidR="001213F2">
        <w:t xml:space="preserve"> The discussion </w:t>
      </w:r>
      <w:r w:rsidR="00D2499A">
        <w:t>focused on three areas:</w:t>
      </w:r>
    </w:p>
    <w:p w14:paraId="01DA8510" w14:textId="77777777" w:rsidR="00FE337C" w:rsidRDefault="00FE337C" w:rsidP="00927E45"/>
    <w:p w14:paraId="1DD9C12F" w14:textId="77777777" w:rsidR="005A236C" w:rsidRPr="005A236C" w:rsidRDefault="00F47571" w:rsidP="00A00E16">
      <w:pPr>
        <w:pStyle w:val="ListParagraph"/>
        <w:numPr>
          <w:ilvl w:val="0"/>
          <w:numId w:val="20"/>
        </w:numPr>
      </w:pPr>
      <w:r w:rsidRPr="005A236C">
        <w:rPr>
          <w:b/>
        </w:rPr>
        <w:t>Climate Change</w:t>
      </w:r>
      <w:r w:rsidR="00A27AE4" w:rsidRPr="005A236C">
        <w:rPr>
          <w:b/>
        </w:rPr>
        <w:t>: Rising to the Challenge of Understanding and Coping with a Rapidly Changing Climate</w:t>
      </w:r>
      <w:r w:rsidRPr="005A236C">
        <w:rPr>
          <w:b/>
        </w:rPr>
        <w:t>.</w:t>
      </w:r>
    </w:p>
    <w:p w14:paraId="41920748" w14:textId="22C81CA3" w:rsidR="005A236C" w:rsidRDefault="00F47571" w:rsidP="00927E45">
      <w:pPr>
        <w:pStyle w:val="ListParagraph"/>
        <w:numPr>
          <w:ilvl w:val="1"/>
          <w:numId w:val="20"/>
        </w:numPr>
      </w:pPr>
      <w:r>
        <w:t xml:space="preserve">NSF is being reactive in this area, </w:t>
      </w:r>
      <w:r w:rsidR="00927E45">
        <w:t>rather</w:t>
      </w:r>
      <w:r>
        <w:t xml:space="preserve"> than doing something proactive to fix the system, Dr. Semeter said.</w:t>
      </w:r>
    </w:p>
    <w:p w14:paraId="7444A417" w14:textId="0E300AA8" w:rsidR="00927E45" w:rsidRDefault="00F47571" w:rsidP="00927E45">
      <w:pPr>
        <w:pStyle w:val="ListParagraph"/>
        <w:numPr>
          <w:ilvl w:val="1"/>
          <w:numId w:val="20"/>
        </w:numPr>
      </w:pPr>
      <w:r>
        <w:t>Dr. Hodges suggested articulating the GEO imperatives</w:t>
      </w:r>
      <w:r w:rsidR="00927E45">
        <w:t xml:space="preserve"> </w:t>
      </w:r>
      <w:r>
        <w:t xml:space="preserve">in </w:t>
      </w:r>
      <w:r w:rsidR="00D2499A">
        <w:t>the full report title and deciding</w:t>
      </w:r>
      <w:r>
        <w:t xml:space="preserve"> whether to be </w:t>
      </w:r>
      <w:r w:rsidR="00B605F4">
        <w:t>proactive or reactive.</w:t>
      </w:r>
    </w:p>
    <w:p w14:paraId="2046142C" w14:textId="1700C77D" w:rsidR="00927E45" w:rsidRDefault="00931D3F" w:rsidP="00146117">
      <w:pPr>
        <w:pStyle w:val="ListParagraph"/>
        <w:numPr>
          <w:ilvl w:val="1"/>
          <w:numId w:val="20"/>
        </w:numPr>
      </w:pPr>
      <w:r>
        <w:t>Dr. Nigan volunt</w:t>
      </w:r>
      <w:r w:rsidR="00F408CE">
        <w:t xml:space="preserve">eered to develop test language and suggested </w:t>
      </w:r>
      <w:r w:rsidR="00141AFC">
        <w:t xml:space="preserve">reviewing the presentation by a </w:t>
      </w:r>
      <w:r w:rsidR="00F408CE">
        <w:t xml:space="preserve">Georgetown University </w:t>
      </w:r>
      <w:r w:rsidR="00141AFC">
        <w:t xml:space="preserve">representative </w:t>
      </w:r>
      <w:r w:rsidR="00F408CE">
        <w:t xml:space="preserve">who addressed </w:t>
      </w:r>
      <w:r w:rsidR="00141AFC">
        <w:t xml:space="preserve">a 2016 </w:t>
      </w:r>
      <w:r w:rsidR="00F408CE">
        <w:t xml:space="preserve">AC/GEO </w:t>
      </w:r>
      <w:r w:rsidR="00141AFC">
        <w:t>mee</w:t>
      </w:r>
      <w:r w:rsidR="00023CE4">
        <w:t>ting.</w:t>
      </w:r>
      <w:r w:rsidR="00B605F4">
        <w:t xml:space="preserve"> </w:t>
      </w:r>
      <w:r w:rsidR="00023CE4">
        <w:t>Dr. Semeter and Dr. Fuentes also volunteered.</w:t>
      </w:r>
    </w:p>
    <w:p w14:paraId="3CC17E33" w14:textId="13F1D649" w:rsidR="00023CE4" w:rsidRDefault="00023CE4" w:rsidP="005A236C">
      <w:pPr>
        <w:pStyle w:val="ListParagraph"/>
        <w:numPr>
          <w:ilvl w:val="1"/>
          <w:numId w:val="20"/>
        </w:numPr>
      </w:pPr>
      <w:r>
        <w:t xml:space="preserve">Dr. Easterling said </w:t>
      </w:r>
      <w:r w:rsidR="00B605F4">
        <w:t xml:space="preserve">that </w:t>
      </w:r>
      <w:r>
        <w:t>in the past NSF and the broader community were more focused on how to prevent climate change and be more pr</w:t>
      </w:r>
      <w:r w:rsidR="00AD56A6">
        <w:t>oactive. That cycled to acknowledgment that there will be a certain amount of climate change and adapting to what cannot be prevented. He said both should be considered together.</w:t>
      </w:r>
    </w:p>
    <w:p w14:paraId="465CEFE6" w14:textId="77777777" w:rsidR="00B22431" w:rsidRDefault="00B22431" w:rsidP="00927E45"/>
    <w:p w14:paraId="2B137AB5" w14:textId="5DDF6094" w:rsidR="005A236C" w:rsidRDefault="001D760E" w:rsidP="001D760E">
      <w:pPr>
        <w:pStyle w:val="ListParagraph"/>
        <w:numPr>
          <w:ilvl w:val="0"/>
          <w:numId w:val="20"/>
        </w:numPr>
      </w:pPr>
      <w:r w:rsidRPr="001D760E">
        <w:rPr>
          <w:b/>
        </w:rPr>
        <w:t>Opportunities for Emphasis on</w:t>
      </w:r>
      <w:r>
        <w:t xml:space="preserve"> </w:t>
      </w:r>
      <w:r w:rsidR="005A236C" w:rsidRPr="001D760E">
        <w:rPr>
          <w:b/>
        </w:rPr>
        <w:t>Improved Messaging</w:t>
      </w:r>
      <w:r w:rsidR="005A236C">
        <w:t xml:space="preserve"> </w:t>
      </w:r>
    </w:p>
    <w:p w14:paraId="5C36B8BD" w14:textId="7D39E8E6" w:rsidR="00D538D7" w:rsidRDefault="005A236C" w:rsidP="00327075">
      <w:pPr>
        <w:pStyle w:val="ListParagraph"/>
        <w:numPr>
          <w:ilvl w:val="1"/>
          <w:numId w:val="20"/>
        </w:numPr>
      </w:pPr>
      <w:r>
        <w:t xml:space="preserve">Dr. Lyons said there is no mention of sustainability and the </w:t>
      </w:r>
      <w:bookmarkStart w:id="36" w:name="OLE_LINK15"/>
      <w:r>
        <w:t xml:space="preserve">food, water, energy nexus </w:t>
      </w:r>
      <w:bookmarkEnd w:id="36"/>
      <w:r>
        <w:t xml:space="preserve">in the document. This can easily be woven into the document, Dr. Hodges said. He suggested the report state that the definition of the nexus is very broad, including maintaining the soil. </w:t>
      </w:r>
      <w:r w:rsidR="00B22431">
        <w:t xml:space="preserve">This information will be </w:t>
      </w:r>
      <w:r>
        <w:t>incorporated under Improved Messaging.</w:t>
      </w:r>
      <w:r w:rsidR="00B605F4">
        <w:t xml:space="preserve"> </w:t>
      </w:r>
      <w:r w:rsidR="00D538D7">
        <w:t>Dr. Lyons will lead on this section.</w:t>
      </w:r>
    </w:p>
    <w:p w14:paraId="7CEA2475" w14:textId="7D175AC0" w:rsidR="00D538D7" w:rsidRDefault="00D538D7" w:rsidP="00D538D7">
      <w:pPr>
        <w:pStyle w:val="ListParagraph"/>
        <w:numPr>
          <w:ilvl w:val="1"/>
          <w:numId w:val="20"/>
        </w:numPr>
      </w:pPr>
      <w:r>
        <w:t>Dr. Dixon volunteered to work on this section. He added that the human response to cli</w:t>
      </w:r>
      <w:r w:rsidR="007E3F95">
        <w:t>mate change should be included.</w:t>
      </w:r>
    </w:p>
    <w:p w14:paraId="328FB8FE" w14:textId="77777777" w:rsidR="007E3F95" w:rsidRDefault="007E3F95" w:rsidP="007E3F95"/>
    <w:p w14:paraId="343698B3" w14:textId="4EEC6690" w:rsidR="00927E45" w:rsidRPr="007E3F95" w:rsidRDefault="007E3F95" w:rsidP="00927E45">
      <w:pPr>
        <w:pStyle w:val="ListParagraph"/>
        <w:numPr>
          <w:ilvl w:val="0"/>
          <w:numId w:val="20"/>
        </w:numPr>
      </w:pPr>
      <w:r w:rsidRPr="007E3F95">
        <w:rPr>
          <w:b/>
        </w:rPr>
        <w:t>T</w:t>
      </w:r>
      <w:r w:rsidR="00927E45" w:rsidRPr="007E3F95">
        <w:rPr>
          <w:b/>
        </w:rPr>
        <w:t>rans</w:t>
      </w:r>
      <w:r w:rsidRPr="007E3F95">
        <w:rPr>
          <w:b/>
        </w:rPr>
        <w:t>-disciplinary</w:t>
      </w:r>
      <w:r w:rsidR="00927E45" w:rsidRPr="007E3F95">
        <w:rPr>
          <w:b/>
        </w:rPr>
        <w:t xml:space="preserve"> </w:t>
      </w:r>
      <w:r>
        <w:rPr>
          <w:b/>
        </w:rPr>
        <w:t>R</w:t>
      </w:r>
      <w:r w:rsidRPr="007E3F95">
        <w:rPr>
          <w:b/>
        </w:rPr>
        <w:t>esearch</w:t>
      </w:r>
      <w:r w:rsidR="00927E45" w:rsidRPr="007E3F95">
        <w:rPr>
          <w:b/>
        </w:rPr>
        <w:t xml:space="preserve"> and </w:t>
      </w:r>
      <w:r>
        <w:rPr>
          <w:b/>
        </w:rPr>
        <w:t>C</w:t>
      </w:r>
      <w:r w:rsidR="00927E45" w:rsidRPr="007E3F95">
        <w:rPr>
          <w:b/>
        </w:rPr>
        <w:t xml:space="preserve">omplex </w:t>
      </w:r>
      <w:r>
        <w:rPr>
          <w:b/>
        </w:rPr>
        <w:t>S</w:t>
      </w:r>
      <w:r w:rsidR="00927E45" w:rsidRPr="007E3F95">
        <w:rPr>
          <w:b/>
        </w:rPr>
        <w:t>ystems</w:t>
      </w:r>
    </w:p>
    <w:p w14:paraId="5E279015" w14:textId="2443F009" w:rsidR="007E3F95" w:rsidRDefault="007E3F95" w:rsidP="007E3F95">
      <w:pPr>
        <w:pStyle w:val="ListParagraph"/>
        <w:numPr>
          <w:ilvl w:val="1"/>
          <w:numId w:val="20"/>
        </w:numPr>
      </w:pPr>
      <w:r>
        <w:t xml:space="preserve">Dr. Falkowski volunteered to take the lead on this section. </w:t>
      </w:r>
      <w:r w:rsidR="00FF1AB7">
        <w:t>He also made the case for a conversation across disciplines to generate new ideas.</w:t>
      </w:r>
    </w:p>
    <w:p w14:paraId="646D1CC3" w14:textId="31A8B5A2" w:rsidR="005247F1" w:rsidRDefault="00C36AAA" w:rsidP="00927E45">
      <w:pPr>
        <w:pStyle w:val="ListParagraph"/>
        <w:numPr>
          <w:ilvl w:val="1"/>
          <w:numId w:val="20"/>
        </w:numPr>
      </w:pPr>
      <w:r>
        <w:t xml:space="preserve">Dr. Pomponi suggested </w:t>
      </w:r>
      <w:r w:rsidR="00191380">
        <w:t xml:space="preserve">weaving in some of the big ideas </w:t>
      </w:r>
      <w:r w:rsidR="005247F1">
        <w:t xml:space="preserve">with </w:t>
      </w:r>
      <w:r>
        <w:t>the spec</w:t>
      </w:r>
      <w:r w:rsidR="005247F1">
        <w:t>ific expertise GEO brings and explicitly state strategic directions.</w:t>
      </w:r>
    </w:p>
    <w:p w14:paraId="1AD4BA93" w14:textId="77777777" w:rsidR="00C3666C" w:rsidRDefault="005247F1" w:rsidP="00927E45">
      <w:pPr>
        <w:pStyle w:val="ListParagraph"/>
        <w:numPr>
          <w:ilvl w:val="1"/>
          <w:numId w:val="20"/>
        </w:numPr>
      </w:pPr>
      <w:r>
        <w:t>Dr. E</w:t>
      </w:r>
      <w:r w:rsidR="00927E45">
        <w:t>asterling</w:t>
      </w:r>
      <w:r>
        <w:t xml:space="preserve"> </w:t>
      </w:r>
      <w:r w:rsidR="00B1513C">
        <w:t xml:space="preserve">agreed and said there is a big role for harnessing the data revolution. GEO is also partnered </w:t>
      </w:r>
      <w:r w:rsidR="00927E45">
        <w:t xml:space="preserve">with convergence research </w:t>
      </w:r>
      <w:r w:rsidR="000F081B">
        <w:t>in Navigating the N</w:t>
      </w:r>
      <w:r w:rsidR="00927E45">
        <w:t xml:space="preserve">ew </w:t>
      </w:r>
      <w:r w:rsidR="000F081B">
        <w:t>A</w:t>
      </w:r>
      <w:r w:rsidR="005F5ECD">
        <w:t>rctic.</w:t>
      </w:r>
    </w:p>
    <w:p w14:paraId="38327AF3" w14:textId="3671F419" w:rsidR="00927E45" w:rsidRDefault="009A2E6F" w:rsidP="00927E45">
      <w:pPr>
        <w:pStyle w:val="ListParagraph"/>
        <w:numPr>
          <w:ilvl w:val="1"/>
          <w:numId w:val="20"/>
        </w:numPr>
      </w:pPr>
      <w:r>
        <w:lastRenderedPageBreak/>
        <w:t xml:space="preserve">Dr. Falkowski explained how interdisciplinary research can potentially lead to solutions for </w:t>
      </w:r>
      <w:r w:rsidR="00927E45">
        <w:t xml:space="preserve">the major problems </w:t>
      </w:r>
      <w:r>
        <w:t xml:space="preserve">of </w:t>
      </w:r>
      <w:r w:rsidR="00927E45">
        <w:t xml:space="preserve">food </w:t>
      </w:r>
      <w:r>
        <w:t>and energy.</w:t>
      </w:r>
    </w:p>
    <w:p w14:paraId="646972DA" w14:textId="7B3B7313" w:rsidR="00921083" w:rsidRDefault="00976745" w:rsidP="00927E45">
      <w:pPr>
        <w:pStyle w:val="ListParagraph"/>
        <w:numPr>
          <w:ilvl w:val="1"/>
          <w:numId w:val="20"/>
        </w:numPr>
      </w:pPr>
      <w:r>
        <w:t>Dr. Hodges said Dr. Falkowski’s point should be added to the report.</w:t>
      </w:r>
      <w:r w:rsidR="00921083">
        <w:t xml:space="preserve"> He also suggested using wording to presage what </w:t>
      </w:r>
      <w:r w:rsidR="00927E45">
        <w:t xml:space="preserve">might come out of funding </w:t>
      </w:r>
      <w:r w:rsidR="00921083">
        <w:t xml:space="preserve">for </w:t>
      </w:r>
      <w:bookmarkStart w:id="37" w:name="OLE_LINK9"/>
      <w:r w:rsidR="00921083">
        <w:t>the big ideas, rather than focusing on the ideas themselves.</w:t>
      </w:r>
      <w:bookmarkEnd w:id="37"/>
    </w:p>
    <w:p w14:paraId="461BF6F6" w14:textId="77777777" w:rsidR="00B605F4" w:rsidRDefault="00261529" w:rsidP="00356F0E">
      <w:pPr>
        <w:pStyle w:val="ListParagraph"/>
        <w:numPr>
          <w:ilvl w:val="1"/>
          <w:numId w:val="20"/>
        </w:numPr>
      </w:pPr>
      <w:r>
        <w:t xml:space="preserve">Dr. Easterling said </w:t>
      </w:r>
      <w:r w:rsidR="00017354">
        <w:t>he was interested in the committee finding where progress can be made by bringing together resources on a big idea.</w:t>
      </w:r>
    </w:p>
    <w:p w14:paraId="59EA0EA5" w14:textId="39DE064C" w:rsidR="00091EF9" w:rsidRDefault="00091EF9" w:rsidP="00356F0E">
      <w:pPr>
        <w:pStyle w:val="ListParagraph"/>
        <w:numPr>
          <w:ilvl w:val="1"/>
          <w:numId w:val="20"/>
        </w:numPr>
      </w:pPr>
      <w:r>
        <w:t xml:space="preserve">He also said </w:t>
      </w:r>
      <w:r w:rsidR="00EB48C3">
        <w:t xml:space="preserve">Dr. Pomponi </w:t>
      </w:r>
      <w:r w:rsidR="00B605F4">
        <w:t xml:space="preserve">is </w:t>
      </w:r>
      <w:r>
        <w:t>right that it is up to the directorates to come up with funding from their budgets to invest in the big ideas. She noted that Polar Programs received the smallest budget cut and asked if that is a reflection of the resources being invested in the New Arctic. Dr. Easterling said he was unable to answer but added it was a reflection of getting Polar Programs ready for AIMS</w:t>
      </w:r>
      <w:r w:rsidR="00BC5C12">
        <w:t>.</w:t>
      </w:r>
    </w:p>
    <w:p w14:paraId="7832F5BC" w14:textId="77777777" w:rsidR="00FC10EB" w:rsidRDefault="002E082A" w:rsidP="00927E45">
      <w:pPr>
        <w:pStyle w:val="ListParagraph"/>
        <w:numPr>
          <w:ilvl w:val="1"/>
          <w:numId w:val="20"/>
        </w:numPr>
      </w:pPr>
      <w:r>
        <w:t xml:space="preserve">Dr. Falkner </w:t>
      </w:r>
      <w:r w:rsidR="00790715">
        <w:t xml:space="preserve">said the agency decided </w:t>
      </w:r>
      <w:r w:rsidR="006F227B">
        <w:t xml:space="preserve">it was better to </w:t>
      </w:r>
      <w:r w:rsidR="00927E45">
        <w:t xml:space="preserve">not have </w:t>
      </w:r>
      <w:r w:rsidR="006F227B">
        <w:t xml:space="preserve">AIMS in the major research equipment facilities account, which is a separate </w:t>
      </w:r>
      <w:r w:rsidR="00927E45">
        <w:t>line item.</w:t>
      </w:r>
      <w:r w:rsidR="006F227B">
        <w:t xml:space="preserve"> But</w:t>
      </w:r>
      <w:r w:rsidR="00FC10EB">
        <w:t xml:space="preserve"> it will be tracked closely; </w:t>
      </w:r>
      <w:r w:rsidR="006F227B">
        <w:t>it will be new money</w:t>
      </w:r>
      <w:r w:rsidR="00FC10EB">
        <w:t xml:space="preserve"> and not at the expense of GEO</w:t>
      </w:r>
      <w:r w:rsidR="006F227B">
        <w:t>.</w:t>
      </w:r>
    </w:p>
    <w:p w14:paraId="61E2ADF3" w14:textId="77777777" w:rsidR="00FC10EB" w:rsidRDefault="00FC10EB" w:rsidP="00FC10EB"/>
    <w:p w14:paraId="4E4D9307" w14:textId="77777777" w:rsidR="00EC5D9A" w:rsidRPr="00EC5D9A" w:rsidRDefault="00EC5D9A" w:rsidP="00EC5D9A">
      <w:pPr>
        <w:rPr>
          <w:b/>
        </w:rPr>
      </w:pPr>
      <w:r w:rsidRPr="00EC5D9A">
        <w:rPr>
          <w:b/>
        </w:rPr>
        <w:t>Preparation for Meeting with the NSF Director and Chief Operating Officer</w:t>
      </w:r>
    </w:p>
    <w:p w14:paraId="110E515C" w14:textId="77777777" w:rsidR="00EC5D9A" w:rsidRDefault="00EC5D9A" w:rsidP="00EC5D9A"/>
    <w:p w14:paraId="6D53DEE1" w14:textId="77777777" w:rsidR="00EC5D9A" w:rsidRDefault="00EC5D9A" w:rsidP="00EC5D9A">
      <w:r>
        <w:t>The committee developed a list of questions it would pose to the NSF Director.</w:t>
      </w:r>
    </w:p>
    <w:p w14:paraId="459A613D" w14:textId="77777777" w:rsidR="00EC5D9A" w:rsidRDefault="00EC5D9A" w:rsidP="00EC5D9A"/>
    <w:p w14:paraId="4E91329B" w14:textId="77777777" w:rsidR="00EC5D9A" w:rsidRPr="00EC5D9A" w:rsidRDefault="00EC5D9A" w:rsidP="00EC5D9A">
      <w:pPr>
        <w:rPr>
          <w:b/>
        </w:rPr>
      </w:pPr>
      <w:r w:rsidRPr="00EC5D9A">
        <w:rPr>
          <w:b/>
        </w:rPr>
        <w:t>Meeting with the NSF Director and Chief Operating Officer</w:t>
      </w:r>
    </w:p>
    <w:p w14:paraId="334F4F28" w14:textId="77777777" w:rsidR="00EC5D9A" w:rsidRDefault="00EC5D9A" w:rsidP="00EC5D9A"/>
    <w:p w14:paraId="049C8C20" w14:textId="054152ED" w:rsidR="00EC5D9A" w:rsidRDefault="00EC5D9A" w:rsidP="00EC5D9A">
      <w:r>
        <w:t xml:space="preserve">Dr. France </w:t>
      </w:r>
      <w:bookmarkStart w:id="38" w:name="OLE_LINK54"/>
      <w:r>
        <w:t xml:space="preserve">Córdova </w:t>
      </w:r>
      <w:bookmarkEnd w:id="38"/>
      <w:r w:rsidR="002D4023">
        <w:t>invited the committee members to introduce themselves and asked for questions.</w:t>
      </w:r>
    </w:p>
    <w:p w14:paraId="271CCEA4" w14:textId="77777777" w:rsidR="00211181" w:rsidRDefault="00211181" w:rsidP="00EC5D9A"/>
    <w:p w14:paraId="17301F3B" w14:textId="2C2AD002" w:rsidR="00211181" w:rsidRDefault="00211181" w:rsidP="00EC5D9A">
      <w:r w:rsidRPr="006D3BD8">
        <w:rPr>
          <w:b/>
          <w:u w:val="single"/>
        </w:rPr>
        <w:t>Discussion</w:t>
      </w:r>
      <w:r>
        <w:t>:</w:t>
      </w:r>
    </w:p>
    <w:p w14:paraId="50B250DA" w14:textId="5219A1FD" w:rsidR="00D608B1" w:rsidRDefault="00D608B1" w:rsidP="00D608B1">
      <w:r>
        <w:t xml:space="preserve">In response to a question about how to move forward with the big ideas given present budget constraints, </w:t>
      </w:r>
      <w:bookmarkStart w:id="39" w:name="OLE_LINK55"/>
      <w:r>
        <w:t>Dr. Córdova</w:t>
      </w:r>
      <w:bookmarkEnd w:id="39"/>
      <w:r>
        <w:t xml:space="preserve"> said NSF is currently looking at this issue as part of an examination of discretionary funding and proposal funding that has terminated. Each year NSF starts new solicitations to new programs, which provides a capacity to fund new projects or older ones in a new context. </w:t>
      </w:r>
      <w:r w:rsidR="002E2A36">
        <w:t>All of the ideas have been funded somewhat, she said, adding that all the 10 big ideas are very much alive.</w:t>
      </w:r>
      <w:r w:rsidR="0045655C">
        <w:t xml:space="preserve"> GEO communities are encouraged to respond to a Request for Information issued for </w:t>
      </w:r>
      <w:r w:rsidR="0045655C" w:rsidRPr="0045655C">
        <w:t>Mid-scale Research Infrastructure</w:t>
      </w:r>
      <w:r w:rsidR="0045655C">
        <w:t xml:space="preserve">, </w:t>
      </w:r>
      <w:bookmarkStart w:id="40" w:name="OLE_LINK58"/>
      <w:r w:rsidR="0045655C">
        <w:t>Dr. Joan Ferrini-Mundy</w:t>
      </w:r>
      <w:bookmarkEnd w:id="40"/>
      <w:r w:rsidR="0045655C">
        <w:t>, NSF Chief Operating Officer, added.</w:t>
      </w:r>
    </w:p>
    <w:p w14:paraId="2252F025" w14:textId="77777777" w:rsidR="002E2A36" w:rsidRDefault="002E2A36" w:rsidP="00D608B1"/>
    <w:p w14:paraId="53AF9D2A" w14:textId="05910A06" w:rsidR="00D608B1" w:rsidRDefault="0045655C" w:rsidP="003627B7">
      <w:r>
        <w:t xml:space="preserve">Asked about the directorate’s role re climate science, Dr. Córdova </w:t>
      </w:r>
      <w:r w:rsidR="003627B7">
        <w:t xml:space="preserve">said the agency has been </w:t>
      </w:r>
      <w:r w:rsidR="00D608B1">
        <w:t xml:space="preserve">funding </w:t>
      </w:r>
      <w:r w:rsidR="003627B7">
        <w:t xml:space="preserve">research on environmental </w:t>
      </w:r>
      <w:r w:rsidR="00D608B1">
        <w:t>chan</w:t>
      </w:r>
      <w:r w:rsidR="003627B7">
        <w:t>g</w:t>
      </w:r>
      <w:r w:rsidR="00D608B1">
        <w:t xml:space="preserve">e in many directorates. </w:t>
      </w:r>
      <w:r w:rsidR="003627B7">
        <w:t xml:space="preserve">NSF will </w:t>
      </w:r>
      <w:r w:rsidR="00D608B1">
        <w:t xml:space="preserve">not diminish </w:t>
      </w:r>
      <w:r w:rsidR="00800E73">
        <w:t xml:space="preserve">doing </w:t>
      </w:r>
      <w:r w:rsidR="003627B7">
        <w:t xml:space="preserve">the </w:t>
      </w:r>
      <w:r w:rsidR="00D608B1">
        <w:t xml:space="preserve">very best research in all </w:t>
      </w:r>
      <w:r w:rsidR="00800E73">
        <w:t xml:space="preserve">these </w:t>
      </w:r>
      <w:r w:rsidR="003627B7">
        <w:t xml:space="preserve">different </w:t>
      </w:r>
      <w:r w:rsidR="00800E73">
        <w:t xml:space="preserve">areas, she said. </w:t>
      </w:r>
    </w:p>
    <w:p w14:paraId="132D4674" w14:textId="77777777" w:rsidR="00D608B1" w:rsidRDefault="00D608B1" w:rsidP="00D608B1"/>
    <w:p w14:paraId="5C8F7BFC" w14:textId="12923ABF" w:rsidR="00D608B1" w:rsidRDefault="00800E73" w:rsidP="00D608B1">
      <w:r>
        <w:t xml:space="preserve">Addressing a question about the priorities in </w:t>
      </w:r>
      <w:r w:rsidRPr="00800E73">
        <w:rPr>
          <w:i/>
        </w:rPr>
        <w:t>Dynamic Earth</w:t>
      </w:r>
      <w:r w:rsidRPr="006D3BD8">
        <w:t>,</w:t>
      </w:r>
      <w:r>
        <w:t xml:space="preserve"> </w:t>
      </w:r>
      <w:r w:rsidRPr="00800E73">
        <w:t>Dr. Córdova</w:t>
      </w:r>
      <w:r>
        <w:t xml:space="preserve"> said such documents are the best wisdom about the directions where the field is going and are used to set priorities. NSF welcomes continually restating </w:t>
      </w:r>
      <w:r w:rsidR="00D608B1">
        <w:t xml:space="preserve">important goals and activities </w:t>
      </w:r>
      <w:r>
        <w:t>so investments can be made, where possible, in areas the community thinks important.</w:t>
      </w:r>
    </w:p>
    <w:p w14:paraId="75EA7A01" w14:textId="77777777" w:rsidR="00800E73" w:rsidRDefault="00800E73" w:rsidP="00D608B1"/>
    <w:p w14:paraId="17FA9672" w14:textId="14F17D3D" w:rsidR="00D608B1" w:rsidRDefault="0009434F" w:rsidP="00D608B1">
      <w:r>
        <w:lastRenderedPageBreak/>
        <w:t>Dr. Hodges added that being ready with new big ideas permits a quick reaction</w:t>
      </w:r>
      <w:r w:rsidR="00420CE7">
        <w:t xml:space="preserve"> when there is a new pot of money. </w:t>
      </w:r>
      <w:r w:rsidR="00420CE7" w:rsidRPr="00420CE7">
        <w:t>Dr. Córdova</w:t>
      </w:r>
      <w:r w:rsidR="00420CE7">
        <w:t xml:space="preserve"> </w:t>
      </w:r>
      <w:r w:rsidR="00C704F3">
        <w:t>said C</w:t>
      </w:r>
      <w:r w:rsidR="00D608B1">
        <w:t xml:space="preserve">ongress </w:t>
      </w:r>
      <w:r w:rsidR="00C704F3">
        <w:t xml:space="preserve">is enthusiastic about </w:t>
      </w:r>
      <w:r w:rsidR="00D608B1">
        <w:t>decadal studies</w:t>
      </w:r>
      <w:r w:rsidR="00C704F3">
        <w:t>, which are most helpful when they provide different options for different budgets scenarios.</w:t>
      </w:r>
    </w:p>
    <w:p w14:paraId="036A4565" w14:textId="77777777" w:rsidR="00D608B1" w:rsidRDefault="00D608B1" w:rsidP="00D608B1"/>
    <w:p w14:paraId="568D1775" w14:textId="2B6BCA94" w:rsidR="00D608B1" w:rsidRDefault="007937EA" w:rsidP="00D608B1">
      <w:r>
        <w:t xml:space="preserve">Dr. Kempton asked if AC/GEO’s vision excites the decision makers and gets them on our side and, if not, how the committee </w:t>
      </w:r>
      <w:r w:rsidR="00DA6F48">
        <w:t xml:space="preserve">can </w:t>
      </w:r>
      <w:r>
        <w:t>express itself differently</w:t>
      </w:r>
      <w:r w:rsidR="00DA6F48">
        <w:t>.</w:t>
      </w:r>
      <w:r>
        <w:t xml:space="preserve"> </w:t>
      </w:r>
      <w:r w:rsidRPr="007937EA">
        <w:t>Dr. Córdova</w:t>
      </w:r>
      <w:r>
        <w:t xml:space="preserve"> said members of Congress ask why they are not deluged with visits from the public and scientists telling stories about the work of NSF fellows and what’s important to do for the future. </w:t>
      </w:r>
      <w:r w:rsidR="002C4B53">
        <w:t xml:space="preserve">NSF can’t advocate, but members of AC/GEO can. She urged faculty and students to visit </w:t>
      </w:r>
      <w:r w:rsidR="00D77E08">
        <w:t xml:space="preserve">their </w:t>
      </w:r>
      <w:r w:rsidR="002C4B53">
        <w:t xml:space="preserve">members of Congress </w:t>
      </w:r>
      <w:r w:rsidR="00D77E08">
        <w:t>in their districts and show them labs and field sites.</w:t>
      </w:r>
      <w:r w:rsidR="00DA6F48">
        <w:t xml:space="preserve"> Everybody who is, or could be, </w:t>
      </w:r>
      <w:r w:rsidR="0098706A">
        <w:t xml:space="preserve">supported by NSF can make the pitch about the importance of fundamental research to the country, with examples of how it has changed people’s lives and </w:t>
      </w:r>
      <w:r w:rsidR="00D608B1">
        <w:t xml:space="preserve">affects </w:t>
      </w:r>
      <w:r w:rsidR="0098706A">
        <w:t>the local institutions.</w:t>
      </w:r>
    </w:p>
    <w:p w14:paraId="7537B477" w14:textId="77777777" w:rsidR="001478C5" w:rsidRDefault="001478C5" w:rsidP="00D608B1"/>
    <w:p w14:paraId="3A507646" w14:textId="6C7A7BB7" w:rsidR="00D608B1" w:rsidRDefault="000F1E9F" w:rsidP="00D608B1">
      <w:r>
        <w:t xml:space="preserve">Dr. Voorhees asked about coming reprioritizations in light of the proposed 14 percent cut for Education and Human Resources in the FY ’18 budget. </w:t>
      </w:r>
      <w:r w:rsidRPr="000F1E9F">
        <w:t>Dr. Córdova</w:t>
      </w:r>
      <w:r>
        <w:t xml:space="preserve"> noted the budgeting process is just starting and that Congress ultimately decides. </w:t>
      </w:r>
      <w:bookmarkStart w:id="41" w:name="OLE_LINK61"/>
      <w:r w:rsidRPr="000F1E9F">
        <w:t>Dr. Ferrini-Mundy</w:t>
      </w:r>
      <w:r>
        <w:t xml:space="preserve"> </w:t>
      </w:r>
      <w:bookmarkEnd w:id="41"/>
      <w:r>
        <w:t xml:space="preserve">added the proposed reductions are for support for graduate students, but noted that for graduate students most of NSF’s investment is in research assistantships </w:t>
      </w:r>
      <w:r w:rsidR="0037224E">
        <w:t xml:space="preserve">(RA) </w:t>
      </w:r>
      <w:r>
        <w:t xml:space="preserve">across the research directorates. </w:t>
      </w:r>
      <w:r w:rsidR="0037224E">
        <w:t xml:space="preserve">She raised the question of whether NSF is doing as well as it can across the agency thinking about </w:t>
      </w:r>
      <w:r w:rsidR="00CD0F99">
        <w:t>t</w:t>
      </w:r>
      <w:r w:rsidR="0037224E">
        <w:t xml:space="preserve">hose RAs, their </w:t>
      </w:r>
      <w:r w:rsidR="00D608B1">
        <w:t>ed</w:t>
      </w:r>
      <w:r w:rsidR="0037224E">
        <w:t xml:space="preserve">ucation and mentorship, </w:t>
      </w:r>
      <w:r w:rsidR="00CD0F99">
        <w:t xml:space="preserve">and </w:t>
      </w:r>
      <w:r w:rsidR="0037224E">
        <w:t xml:space="preserve">their opportunities to learn new techniques, instruments and tools. The budget process </w:t>
      </w:r>
      <w:r w:rsidR="00D608B1">
        <w:t xml:space="preserve">could cause </w:t>
      </w:r>
      <w:r w:rsidR="0037224E">
        <w:t xml:space="preserve">NSF </w:t>
      </w:r>
      <w:r w:rsidR="00D608B1">
        <w:t xml:space="preserve">to think more about </w:t>
      </w:r>
      <w:r w:rsidR="0037224E">
        <w:t xml:space="preserve">the education </w:t>
      </w:r>
      <w:r w:rsidR="00D608B1">
        <w:t>o</w:t>
      </w:r>
      <w:r w:rsidR="0037224E">
        <w:t>f RAs.</w:t>
      </w:r>
    </w:p>
    <w:p w14:paraId="3BD62DED" w14:textId="77777777" w:rsidR="00D608B1" w:rsidRDefault="00D608B1" w:rsidP="00D608B1"/>
    <w:p w14:paraId="083AF602" w14:textId="5FC9B0C1" w:rsidR="00BE1AFF" w:rsidRDefault="009611C2" w:rsidP="00D608B1">
      <w:r>
        <w:t xml:space="preserve">Dr. Hodges </w:t>
      </w:r>
      <w:r w:rsidR="00816197">
        <w:t xml:space="preserve">discussed the crisis of confidence many graduate students have over whether to stay in academia and said NSF can help with a more effective way for teachers to make mentoring students a more fundamental part of their work. </w:t>
      </w:r>
      <w:r w:rsidR="00816197" w:rsidRPr="00816197">
        <w:t xml:space="preserve">Dr. Ferrini-Mundy </w:t>
      </w:r>
      <w:r w:rsidR="00816197">
        <w:t xml:space="preserve">mentioned the </w:t>
      </w:r>
      <w:bookmarkStart w:id="42" w:name="OLE_LINK62"/>
      <w:r w:rsidR="00816197">
        <w:t>NSF Research Traineeship (NRT) Program</w:t>
      </w:r>
      <w:bookmarkEnd w:id="42"/>
      <w:r w:rsidR="00816197">
        <w:t xml:space="preserve"> that funds universities to experiment with mentoring. She suggested finding models that have been funded through NRT in the geosciences and sharing it with AC/GEO. </w:t>
      </w:r>
      <w:r w:rsidR="00C63F49" w:rsidRPr="00C63F49">
        <w:t>Dr. Córdova</w:t>
      </w:r>
      <w:r w:rsidR="00C63F49">
        <w:t xml:space="preserve"> added that NSF is </w:t>
      </w:r>
      <w:r w:rsidR="00D608B1">
        <w:t xml:space="preserve">funding </w:t>
      </w:r>
      <w:r w:rsidR="00BE1AFF">
        <w:t xml:space="preserve">a </w:t>
      </w:r>
      <w:r w:rsidR="00C63F49">
        <w:t xml:space="preserve">National Academy of Sciences study </w:t>
      </w:r>
      <w:r w:rsidR="00D608B1">
        <w:t>look</w:t>
      </w:r>
      <w:r w:rsidR="00C63F49">
        <w:t>ing</w:t>
      </w:r>
      <w:r w:rsidR="00D608B1">
        <w:t xml:space="preserve"> </w:t>
      </w:r>
      <w:r w:rsidR="00C63F49">
        <w:t xml:space="preserve">at best practices </w:t>
      </w:r>
      <w:r w:rsidR="00CD0F99">
        <w:t xml:space="preserve">for graduate education. </w:t>
      </w:r>
      <w:r w:rsidR="004556EE" w:rsidRPr="004556EE">
        <w:t xml:space="preserve">Dr. Ferrini-Mundy </w:t>
      </w:r>
      <w:r w:rsidR="004556EE">
        <w:t>also mentioned t</w:t>
      </w:r>
      <w:r w:rsidR="004556EE" w:rsidRPr="004556EE">
        <w:t>he I-Corps program</w:t>
      </w:r>
      <w:r w:rsidR="00CD0F99">
        <w:t>,</w:t>
      </w:r>
      <w:r w:rsidR="004556EE">
        <w:t xml:space="preserve"> which has a focus on entrepreneurship training.  </w:t>
      </w:r>
    </w:p>
    <w:p w14:paraId="63131571" w14:textId="77777777" w:rsidR="00BE1AFF" w:rsidRDefault="00BE1AFF" w:rsidP="00D608B1"/>
    <w:p w14:paraId="11EC9104" w14:textId="4A5A053B" w:rsidR="004875FC" w:rsidRDefault="000A4BC1" w:rsidP="000464D5">
      <w:r>
        <w:t xml:space="preserve">After briefly describing the </w:t>
      </w:r>
      <w:r w:rsidR="00A00E16">
        <w:t>transit</w:t>
      </w:r>
      <w:r>
        <w:t xml:space="preserve">ion over the last couple months to the new NSF headquarters, </w:t>
      </w:r>
      <w:r w:rsidRPr="000A4BC1">
        <w:t>Dr. Córdova</w:t>
      </w:r>
      <w:r>
        <w:t xml:space="preserve"> discussed NSF’s role in responding to recent hurricanes. NSF has to date provided 60 new grants totaling more than $5 million to help scientists understand how disasters happen and response </w:t>
      </w:r>
      <w:r w:rsidR="00CD0F99">
        <w:t xml:space="preserve">is </w:t>
      </w:r>
      <w:r>
        <w:t xml:space="preserve">improved. There were also 15 PREEVENTS grants awarded in response. </w:t>
      </w:r>
      <w:r w:rsidR="003B1215">
        <w:t>Next</w:t>
      </w:r>
      <w:r w:rsidR="00CD0F99">
        <w:t>,</w:t>
      </w:r>
      <w:r w:rsidR="003B1215">
        <w:t xml:space="preserve"> she </w:t>
      </w:r>
      <w:r w:rsidR="00A50048">
        <w:t xml:space="preserve">mentioned a number of </w:t>
      </w:r>
      <w:r w:rsidR="000464D5">
        <w:t>other efforts</w:t>
      </w:r>
      <w:r w:rsidR="004875FC">
        <w:t>:</w:t>
      </w:r>
    </w:p>
    <w:p w14:paraId="7A8778D4" w14:textId="77777777" w:rsidR="00CD0F99" w:rsidRDefault="00CD0F99" w:rsidP="000464D5"/>
    <w:p w14:paraId="70F51489" w14:textId="77777777" w:rsidR="004875FC" w:rsidRDefault="00A50048" w:rsidP="004875FC">
      <w:pPr>
        <w:pStyle w:val="ListParagraph"/>
        <w:numPr>
          <w:ilvl w:val="0"/>
          <w:numId w:val="21"/>
        </w:numPr>
      </w:pPr>
      <w:r>
        <w:t>T</w:t>
      </w:r>
      <w:r w:rsidR="003B1215">
        <w:t xml:space="preserve">he </w:t>
      </w:r>
      <w:r w:rsidR="003B1215" w:rsidRPr="003B1215">
        <w:t>EarthScope Transportable Array (TA)</w:t>
      </w:r>
      <w:r w:rsidR="003B1215">
        <w:t>, which has installed its final Alaska station to help understand earthquak</w:t>
      </w:r>
      <w:bookmarkStart w:id="43" w:name="OLE_LINK64"/>
      <w:r w:rsidR="004875FC">
        <w:t>es there;</w:t>
      </w:r>
    </w:p>
    <w:p w14:paraId="5F7C3830" w14:textId="77777777" w:rsidR="004875FC" w:rsidRDefault="003B1215" w:rsidP="004875FC">
      <w:pPr>
        <w:pStyle w:val="ListParagraph"/>
        <w:numPr>
          <w:ilvl w:val="0"/>
          <w:numId w:val="21"/>
        </w:numPr>
      </w:pPr>
      <w:r>
        <w:t xml:space="preserve">The </w:t>
      </w:r>
      <w:r w:rsidRPr="003B1215">
        <w:t xml:space="preserve">International Ocean Discovery Program (IODP) </w:t>
      </w:r>
      <w:bookmarkEnd w:id="43"/>
      <w:r w:rsidR="00BE6DBD">
        <w:t xml:space="preserve">that is exploring </w:t>
      </w:r>
      <w:r w:rsidR="00BE6DBD" w:rsidRPr="00BE6DBD">
        <w:t>beneath the ocean floor</w:t>
      </w:r>
      <w:r w:rsidR="004875FC">
        <w:t>;</w:t>
      </w:r>
    </w:p>
    <w:p w14:paraId="28DBF882" w14:textId="77777777" w:rsidR="004875FC" w:rsidRDefault="004875FC" w:rsidP="004875FC">
      <w:pPr>
        <w:pStyle w:val="ListParagraph"/>
        <w:numPr>
          <w:ilvl w:val="0"/>
          <w:numId w:val="21"/>
        </w:numPr>
      </w:pPr>
      <w:r>
        <w:t xml:space="preserve">A </w:t>
      </w:r>
      <w:r w:rsidR="000464D5">
        <w:t>recent presentation on new developments in gravitational-wave astronomy</w:t>
      </w:r>
      <w:r>
        <w:t>;</w:t>
      </w:r>
    </w:p>
    <w:p w14:paraId="6C8C7B03" w14:textId="19D96341" w:rsidR="000464D5" w:rsidRDefault="004875FC" w:rsidP="004875FC">
      <w:pPr>
        <w:pStyle w:val="ListParagraph"/>
        <w:numPr>
          <w:ilvl w:val="0"/>
          <w:numId w:val="21"/>
        </w:numPr>
      </w:pPr>
      <w:r>
        <w:t xml:space="preserve">An upcoming presentation on </w:t>
      </w:r>
      <w:r w:rsidRPr="004875FC">
        <w:t>multimessenger astronomy</w:t>
      </w:r>
      <w:r>
        <w:t>.</w:t>
      </w:r>
    </w:p>
    <w:p w14:paraId="215CA946" w14:textId="77777777" w:rsidR="000464D5" w:rsidRDefault="000464D5" w:rsidP="000464D5"/>
    <w:p w14:paraId="20448FE1" w14:textId="04478A37" w:rsidR="001C3969" w:rsidRDefault="004875FC" w:rsidP="00D608B1">
      <w:bookmarkStart w:id="44" w:name="OLE_LINK65"/>
      <w:r w:rsidRPr="004875FC">
        <w:lastRenderedPageBreak/>
        <w:t>Dr. Córdova</w:t>
      </w:r>
      <w:r>
        <w:t xml:space="preserve"> </w:t>
      </w:r>
      <w:bookmarkEnd w:id="44"/>
      <w:r>
        <w:t xml:space="preserve">turned next to the role of advisory </w:t>
      </w:r>
      <w:r w:rsidR="00D608B1">
        <w:t>committee</w:t>
      </w:r>
      <w:r>
        <w:t xml:space="preserve">s and said she was looking forward to having more attention focused on Polar Programs with </w:t>
      </w:r>
      <w:r w:rsidR="001C3969">
        <w:t xml:space="preserve">the new </w:t>
      </w:r>
      <w:r w:rsidR="001C3969" w:rsidRPr="001C3969">
        <w:t>Advisory Committee for Polar Programs</w:t>
      </w:r>
      <w:r w:rsidR="001C3969">
        <w:t xml:space="preserve">. She is particularly interested when ACs take on something that </w:t>
      </w:r>
      <w:r w:rsidR="00D608B1">
        <w:t>further</w:t>
      </w:r>
      <w:r w:rsidR="001C3969">
        <w:t>s the foundation’s</w:t>
      </w:r>
      <w:r w:rsidR="00D608B1">
        <w:t xml:space="preserve"> mission</w:t>
      </w:r>
      <w:r w:rsidR="001C3969">
        <w:t>.</w:t>
      </w:r>
      <w:r w:rsidR="00F244A4">
        <w:t xml:space="preserve"> </w:t>
      </w:r>
      <w:r w:rsidR="001C3969">
        <w:t xml:space="preserve">She concluded by </w:t>
      </w:r>
      <w:r w:rsidR="00F244A4">
        <w:t xml:space="preserve">asking </w:t>
      </w:r>
      <w:r w:rsidR="001C3969">
        <w:t xml:space="preserve">the committee </w:t>
      </w:r>
      <w:r w:rsidR="00F244A4">
        <w:t xml:space="preserve">what that could be for </w:t>
      </w:r>
      <w:r w:rsidR="00F244A4" w:rsidRPr="00F244A4">
        <w:t>geosciences</w:t>
      </w:r>
      <w:r w:rsidR="00F244A4">
        <w:t>.</w:t>
      </w:r>
    </w:p>
    <w:p w14:paraId="015071B3" w14:textId="77777777" w:rsidR="001C3969" w:rsidRDefault="001C3969" w:rsidP="00D608B1"/>
    <w:p w14:paraId="2055DAD5" w14:textId="77777777" w:rsidR="00F75525" w:rsidRDefault="001D774C" w:rsidP="00887D3E">
      <w:r>
        <w:t xml:space="preserve">Dr. Hodges responded by making the case for convergence as the answer to </w:t>
      </w:r>
      <w:r w:rsidRPr="004875FC">
        <w:t>Dr. Córdova</w:t>
      </w:r>
      <w:r>
        <w:t xml:space="preserve">’s challenge. </w:t>
      </w:r>
      <w:r w:rsidR="005A0F60">
        <w:t>She, in turn, said partnerships were very important for leveraging resources</w:t>
      </w:r>
      <w:r w:rsidR="00984D5F">
        <w:t xml:space="preserve"> </w:t>
      </w:r>
      <w:r w:rsidR="00987C10">
        <w:t xml:space="preserve">and </w:t>
      </w:r>
      <w:r w:rsidR="00984D5F">
        <w:t xml:space="preserve">mentioned a meeting earlier in the day with Air Force officials on partnerships. Dr. Easterling, who also attended, said it was important </w:t>
      </w:r>
      <w:r w:rsidR="00987C10">
        <w:t xml:space="preserve">with partnerships </w:t>
      </w:r>
      <w:r w:rsidR="00984D5F">
        <w:t xml:space="preserve">to leverage </w:t>
      </w:r>
      <w:r w:rsidR="00D608B1">
        <w:t xml:space="preserve">all </w:t>
      </w:r>
      <w:r w:rsidR="00984D5F">
        <w:t xml:space="preserve">the </w:t>
      </w:r>
      <w:r w:rsidR="00D608B1">
        <w:t xml:space="preserve">strengths </w:t>
      </w:r>
      <w:r w:rsidR="00984D5F">
        <w:t xml:space="preserve">that different institutions bring. He mentioned areas where NSF and the Air Force have collaborated, including an Air Force partnership with the National Center for Atmospheric Research to observe severe storms from aircraft. NSF has also worked with the Air Force in developing modeling capabilities in weather forecasting for understanding climate dynamics, he said. </w:t>
      </w:r>
      <w:r w:rsidR="00887D3E">
        <w:t xml:space="preserve">NSF is committed to </w:t>
      </w:r>
      <w:r w:rsidR="00D608B1">
        <w:t>support</w:t>
      </w:r>
      <w:r w:rsidR="00987C10">
        <w:t>ing</w:t>
      </w:r>
      <w:r w:rsidR="00D608B1">
        <w:t xml:space="preserve"> fund</w:t>
      </w:r>
      <w:r w:rsidR="00887D3E">
        <w:t>amental</w:t>
      </w:r>
      <w:r w:rsidR="00D608B1">
        <w:t xml:space="preserve"> research</w:t>
      </w:r>
      <w:r w:rsidR="00987C10">
        <w:t xml:space="preserve">, </w:t>
      </w:r>
      <w:r w:rsidR="00887D3E">
        <w:t xml:space="preserve">but </w:t>
      </w:r>
      <w:r w:rsidR="00987C10">
        <w:t xml:space="preserve">it </w:t>
      </w:r>
      <w:r w:rsidR="00887D3E">
        <w:t xml:space="preserve">can also leverage resources and missions. </w:t>
      </w:r>
      <w:r w:rsidR="00F75525">
        <w:t xml:space="preserve">Using </w:t>
      </w:r>
      <w:r w:rsidR="00887D3E">
        <w:t>wha</w:t>
      </w:r>
      <w:r w:rsidR="00F75525">
        <w:t xml:space="preserve">t is learned in the geosciences, </w:t>
      </w:r>
      <w:r w:rsidR="00887D3E">
        <w:t xml:space="preserve">the foundation can efficiently move into operations in these partnerships. GEO can do a lot more to help NSF see such future partnerships. </w:t>
      </w:r>
      <w:r w:rsidR="009240A6">
        <w:t xml:space="preserve">Brian Stone, NSF Chief of Staff, added </w:t>
      </w:r>
      <w:r w:rsidR="00C65010">
        <w:t>that the day’s discussion with the Air Force included the continuum of basic research feeding into more applied areas. It is important, he stressed, to make the connection between funding for basic science and advances in applied areas that are made as a result.</w:t>
      </w:r>
    </w:p>
    <w:p w14:paraId="0C2BC55D" w14:textId="18B8ED68" w:rsidR="00887D3E" w:rsidRDefault="00C65010" w:rsidP="00887D3E">
      <w:r>
        <w:t xml:space="preserve"> </w:t>
      </w:r>
    </w:p>
    <w:p w14:paraId="4400C647" w14:textId="2BD1A78E" w:rsidR="00887D3E" w:rsidRDefault="000F6894" w:rsidP="00887D3E">
      <w:r>
        <w:t xml:space="preserve">Dr. Semeter </w:t>
      </w:r>
      <w:r w:rsidR="00384E2A">
        <w:t>mentioned Cubesat as an area for collaboration and urged the agency to not lose its footing in small satellites, with mission objectives transferred to other agencies. There is an opportunity for NSF to offer a whole</w:t>
      </w:r>
      <w:r w:rsidR="00CE7226">
        <w:t xml:space="preserve"> package that includes missions,</w:t>
      </w:r>
      <w:r w:rsidR="000326CD">
        <w:t xml:space="preserve"> which also connects to the Mid-s</w:t>
      </w:r>
      <w:r w:rsidR="00CE7226">
        <w:t xml:space="preserve">cale program. </w:t>
      </w:r>
      <w:r w:rsidR="00384E2A" w:rsidRPr="00384E2A">
        <w:t>Dr. Córdova</w:t>
      </w:r>
      <w:r w:rsidR="00384E2A">
        <w:t xml:space="preserve"> said NSF is part of an int</w:t>
      </w:r>
      <w:r w:rsidR="00CE7226">
        <w:t xml:space="preserve">eragency group working on this and that it will be exciting to see what comes out of </w:t>
      </w:r>
      <w:r w:rsidR="000326CD">
        <w:t>the M</w:t>
      </w:r>
      <w:r w:rsidR="00CE7226">
        <w:t>id</w:t>
      </w:r>
      <w:r w:rsidR="000326CD">
        <w:t>-</w:t>
      </w:r>
      <w:r w:rsidR="00CE7226">
        <w:t>scale</w:t>
      </w:r>
      <w:r w:rsidR="000326CD">
        <w:t xml:space="preserve"> request for information</w:t>
      </w:r>
      <w:r w:rsidR="00CE7226">
        <w:t>.</w:t>
      </w:r>
    </w:p>
    <w:p w14:paraId="21EE61F1" w14:textId="77777777" w:rsidR="00D608B1" w:rsidRDefault="00D608B1" w:rsidP="00D608B1"/>
    <w:p w14:paraId="1F8FD83F" w14:textId="4126C27C" w:rsidR="00E27F83" w:rsidRDefault="000326CD" w:rsidP="00D608B1">
      <w:r>
        <w:t xml:space="preserve">Dr. </w:t>
      </w:r>
      <w:r w:rsidR="00D608B1">
        <w:t>Shepson</w:t>
      </w:r>
      <w:r>
        <w:t xml:space="preserve"> assured </w:t>
      </w:r>
      <w:r w:rsidRPr="000326CD">
        <w:t xml:space="preserve">Dr. Córdova </w:t>
      </w:r>
      <w:r>
        <w:t>that AC/GEO is</w:t>
      </w:r>
      <w:r w:rsidR="00D608B1">
        <w:t xml:space="preserve"> working </w:t>
      </w:r>
      <w:r>
        <w:t xml:space="preserve">hard </w:t>
      </w:r>
      <w:r w:rsidR="00D608B1">
        <w:t>to leverage success across disciplines</w:t>
      </w:r>
      <w:r>
        <w:t xml:space="preserve"> and engage other directorates for opportunities in science and education. Dr. Hodges added that Cubesat has revolutionized how undergraduates look at their role in basic science. The form factor is also driving technology. Individual universities, Dr. Shepson said, can </w:t>
      </w:r>
      <w:r w:rsidR="006E7F34">
        <w:t xml:space="preserve">effectively have their own space programs, which is an example of the </w:t>
      </w:r>
      <w:r w:rsidR="00D608B1">
        <w:t xml:space="preserve">impact of </w:t>
      </w:r>
      <w:r w:rsidR="006E7F34">
        <w:t xml:space="preserve">the investment </w:t>
      </w:r>
      <w:r w:rsidR="00D608B1">
        <w:t>in basic sci</w:t>
      </w:r>
      <w:r w:rsidR="006E7F34">
        <w:t>ence</w:t>
      </w:r>
      <w:r w:rsidR="00E27F83">
        <w:t>.</w:t>
      </w:r>
    </w:p>
    <w:p w14:paraId="2A92146F" w14:textId="77777777" w:rsidR="00E27F83" w:rsidRDefault="00E27F83" w:rsidP="00D608B1"/>
    <w:p w14:paraId="3F57CF2A" w14:textId="77777777" w:rsidR="006E73C1" w:rsidRPr="0023572E" w:rsidRDefault="006E73C1" w:rsidP="006E73C1">
      <w:pPr>
        <w:rPr>
          <w:b/>
        </w:rPr>
      </w:pPr>
      <w:r w:rsidRPr="0023572E">
        <w:rPr>
          <w:b/>
        </w:rPr>
        <w:t>Meeting Adjourns for the Day</w:t>
      </w:r>
    </w:p>
    <w:p w14:paraId="26B34E5C" w14:textId="77777777" w:rsidR="006E73C1" w:rsidRPr="0023572E" w:rsidRDefault="006E73C1" w:rsidP="006E73C1">
      <w:pPr>
        <w:rPr>
          <w:b/>
        </w:rPr>
      </w:pPr>
    </w:p>
    <w:p w14:paraId="589467B7" w14:textId="24D46323" w:rsidR="006E73C1" w:rsidRDefault="0023572E" w:rsidP="006E73C1">
      <w:pPr>
        <w:rPr>
          <w:b/>
          <w:u w:val="single"/>
        </w:rPr>
      </w:pPr>
      <w:r>
        <w:rPr>
          <w:b/>
          <w:u w:val="single"/>
        </w:rPr>
        <w:t>Thursday, October 19, 2017</w:t>
      </w:r>
    </w:p>
    <w:p w14:paraId="3CCCBB39" w14:textId="77777777" w:rsidR="0023572E" w:rsidRDefault="0023572E" w:rsidP="006E73C1">
      <w:pPr>
        <w:rPr>
          <w:b/>
        </w:rPr>
      </w:pPr>
    </w:p>
    <w:p w14:paraId="438FEEC9" w14:textId="50EAD1CF" w:rsidR="002745FD" w:rsidRDefault="002745FD" w:rsidP="006E73C1">
      <w:pPr>
        <w:rPr>
          <w:b/>
        </w:rPr>
      </w:pPr>
      <w:r>
        <w:rPr>
          <w:b/>
        </w:rPr>
        <w:t xml:space="preserve">Division Subcommittee Meetings </w:t>
      </w:r>
      <w:r w:rsidR="00F24EFD">
        <w:rPr>
          <w:b/>
        </w:rPr>
        <w:t xml:space="preserve">(EAR, Ocean Sciences (OCE) and AGS) were held in </w:t>
      </w:r>
      <w:r w:rsidR="008C2966">
        <w:rPr>
          <w:b/>
        </w:rPr>
        <w:t xml:space="preserve">separate </w:t>
      </w:r>
      <w:r w:rsidR="00F24EFD">
        <w:rPr>
          <w:b/>
        </w:rPr>
        <w:t>breakout sessions</w:t>
      </w:r>
      <w:r w:rsidR="008C2966">
        <w:rPr>
          <w:b/>
        </w:rPr>
        <w:t>.</w:t>
      </w:r>
    </w:p>
    <w:p w14:paraId="03C875AE" w14:textId="77777777" w:rsidR="002745FD" w:rsidRPr="0023572E" w:rsidRDefault="002745FD" w:rsidP="006E73C1">
      <w:pPr>
        <w:rPr>
          <w:b/>
        </w:rPr>
      </w:pPr>
    </w:p>
    <w:p w14:paraId="06FFF8ED" w14:textId="659ED9EC" w:rsidR="00E27F83" w:rsidRDefault="0023572E" w:rsidP="00D608B1">
      <w:pPr>
        <w:rPr>
          <w:b/>
        </w:rPr>
      </w:pPr>
      <w:r w:rsidRPr="0023572E">
        <w:rPr>
          <w:b/>
        </w:rPr>
        <w:t xml:space="preserve">Division Report Out: EAR, </w:t>
      </w:r>
      <w:r w:rsidR="00F24EFD">
        <w:rPr>
          <w:b/>
        </w:rPr>
        <w:t>O</w:t>
      </w:r>
      <w:r w:rsidRPr="0023572E">
        <w:rPr>
          <w:b/>
        </w:rPr>
        <w:t>CE</w:t>
      </w:r>
      <w:r w:rsidR="00AA1BC8">
        <w:rPr>
          <w:b/>
        </w:rPr>
        <w:t xml:space="preserve"> </w:t>
      </w:r>
      <w:r w:rsidR="00F24EFD">
        <w:rPr>
          <w:b/>
        </w:rPr>
        <w:t xml:space="preserve">and </w:t>
      </w:r>
      <w:r w:rsidR="00AA1BC8">
        <w:rPr>
          <w:b/>
        </w:rPr>
        <w:t>AGS</w:t>
      </w:r>
    </w:p>
    <w:p w14:paraId="43BE62F4" w14:textId="77777777" w:rsidR="00AA1BC8" w:rsidRDefault="00AA1BC8" w:rsidP="00D608B1">
      <w:pPr>
        <w:rPr>
          <w:b/>
        </w:rPr>
      </w:pPr>
    </w:p>
    <w:p w14:paraId="4D7ECE3A" w14:textId="5D590834" w:rsidR="00AA1BC8" w:rsidRDefault="004F15AB" w:rsidP="00F06FAD">
      <w:r>
        <w:t>Dr. Hodges kicked off the first report out from the EAR</w:t>
      </w:r>
      <w:r w:rsidR="00E8587B">
        <w:t xml:space="preserve"> subcommittee by noting that the division is gearing up for a National Academy report on priorities. </w:t>
      </w:r>
      <w:r w:rsidR="00E93B1D">
        <w:t xml:space="preserve">A narrow scope has been maintained </w:t>
      </w:r>
      <w:r w:rsidR="00E93B1D">
        <w:lastRenderedPageBreak/>
        <w:t>for the report, which is focused on EAR science priorities. The subcommittee discussed including workforce developme</w:t>
      </w:r>
      <w:r w:rsidR="0075071B">
        <w:t xml:space="preserve">nt and education in the report as follow-on steps. </w:t>
      </w:r>
      <w:r w:rsidR="00F06FAD">
        <w:t>The Academy is to have a proposal to NSF in November with completion around 2020. Dr. Frost added that the success of the study depends on good community involvement.</w:t>
      </w:r>
    </w:p>
    <w:p w14:paraId="3B9CA8AE" w14:textId="77777777" w:rsidR="00F06FAD" w:rsidRDefault="00F06FAD" w:rsidP="00F06FAD"/>
    <w:p w14:paraId="03FFE35F" w14:textId="2ED4E548" w:rsidR="00F06FAD" w:rsidRDefault="00F06FAD" w:rsidP="00F06FAD">
      <w:r>
        <w:t xml:space="preserve">Dr. Fine reported on the OCE subcommittee meeting. </w:t>
      </w:r>
      <w:r w:rsidR="006A795F">
        <w:t xml:space="preserve">There has been a </w:t>
      </w:r>
      <w:r w:rsidR="00FD741F">
        <w:t>positive</w:t>
      </w:r>
      <w:r w:rsidR="006A795F">
        <w:t xml:space="preserve"> response to </w:t>
      </w:r>
      <w:r w:rsidR="00D13582" w:rsidRPr="00D13582">
        <w:t>“</w:t>
      </w:r>
      <w:r w:rsidR="00D13582" w:rsidRPr="00D13582">
        <w:rPr>
          <w:i/>
        </w:rPr>
        <w:t>Sea Change: A Decadal Survey of Ocean Sciences, 2015-2025</w:t>
      </w:r>
      <w:r w:rsidR="00D13582" w:rsidRPr="00D13582">
        <w:t>”</w:t>
      </w:r>
      <w:r w:rsidR="00D13582">
        <w:t xml:space="preserve"> and $15 to $17 million has been moved from infrastructure</w:t>
      </w:r>
      <w:r w:rsidR="002243F1">
        <w:t xml:space="preserve"> </w:t>
      </w:r>
      <w:r w:rsidR="00D13582">
        <w:t xml:space="preserve">to core programs, education and </w:t>
      </w:r>
      <w:r w:rsidR="00FE189C" w:rsidRPr="00FE189C">
        <w:t>Oceanographic Technology and Interdisciplinary Coordination (OTIC)</w:t>
      </w:r>
      <w:r w:rsidR="00D13582">
        <w:t>, per the report</w:t>
      </w:r>
      <w:r w:rsidR="00FE189C">
        <w:t>.</w:t>
      </w:r>
      <w:r w:rsidR="00A8143F">
        <w:t xml:space="preserve"> She also </w:t>
      </w:r>
      <w:r w:rsidR="00FD741F">
        <w:t xml:space="preserve">covered </w:t>
      </w:r>
      <w:r w:rsidR="00A8143F">
        <w:t>t</w:t>
      </w:r>
      <w:r w:rsidR="00FD741F">
        <w:t xml:space="preserve">he seismic component, personnel changes and NSF nimbleness. </w:t>
      </w:r>
      <w:r w:rsidR="00640D2C">
        <w:t>In conclusion, she thanked Dr. Murray for his work.</w:t>
      </w:r>
    </w:p>
    <w:p w14:paraId="14BA6063" w14:textId="77777777" w:rsidR="00AA1BC8" w:rsidRDefault="00AA1BC8" w:rsidP="00AA1BC8"/>
    <w:p w14:paraId="5E29CE86" w14:textId="1C8195A8" w:rsidR="00376C5A" w:rsidRDefault="00953A8F" w:rsidP="00AA1BC8">
      <w:r>
        <w:t>In response to a budget question, Dr. Murr</w:t>
      </w:r>
      <w:r w:rsidR="00385D43">
        <w:t>a</w:t>
      </w:r>
      <w:r>
        <w:t xml:space="preserve">y said the Academy report recommendations were roughly followed. The </w:t>
      </w:r>
      <w:r w:rsidR="00E465FF">
        <w:t xml:space="preserve">5 </w:t>
      </w:r>
      <w:r w:rsidR="00E465FF" w:rsidRPr="00E465FF">
        <w:t>percent</w:t>
      </w:r>
      <w:r w:rsidR="00E465FF">
        <w:t xml:space="preserve"> </w:t>
      </w:r>
      <w:r>
        <w:t xml:space="preserve">fleet </w:t>
      </w:r>
      <w:r w:rsidR="00E465FF">
        <w:t xml:space="preserve">Operation and Maintenance </w:t>
      </w:r>
      <w:r w:rsidR="00376C5A">
        <w:t xml:space="preserve">(O&amp;M) </w:t>
      </w:r>
      <w:r>
        <w:t>reduction</w:t>
      </w:r>
      <w:r w:rsidR="00E465FF">
        <w:t xml:space="preserve"> was the highest dollar value. The largest </w:t>
      </w:r>
      <w:r w:rsidR="002405FD">
        <w:t xml:space="preserve">decrease </w:t>
      </w:r>
      <w:r w:rsidR="00247634">
        <w:t xml:space="preserve">currently </w:t>
      </w:r>
      <w:r w:rsidR="00376C5A">
        <w:t xml:space="preserve">is a $10 million phased-in reduction </w:t>
      </w:r>
      <w:r w:rsidR="00E465FF">
        <w:t xml:space="preserve">from </w:t>
      </w:r>
      <w:r w:rsidR="00376C5A">
        <w:t>the Ocean Observatories Initiative (</w:t>
      </w:r>
      <w:r w:rsidR="00376C5A" w:rsidRPr="00376C5A">
        <w:t>OOI</w:t>
      </w:r>
      <w:r w:rsidR="00376C5A">
        <w:t>).</w:t>
      </w:r>
      <w:r w:rsidR="00247634">
        <w:t xml:space="preserve"> </w:t>
      </w:r>
      <w:r w:rsidR="0025578B">
        <w:t>Discussing the implications, he said the community needs to e</w:t>
      </w:r>
      <w:r w:rsidR="00385D43">
        <w:t>xamine its global capabilities.</w:t>
      </w:r>
    </w:p>
    <w:p w14:paraId="2D50CF60" w14:textId="77777777" w:rsidR="0025578B" w:rsidRDefault="0025578B" w:rsidP="00AA1BC8"/>
    <w:p w14:paraId="64493F26" w14:textId="6B56F443" w:rsidR="00E6321A" w:rsidRDefault="0025578B" w:rsidP="00AA1BC8">
      <w:r>
        <w:t xml:space="preserve">Dr. </w:t>
      </w:r>
      <w:r w:rsidR="00AA1BC8">
        <w:t>Shepson</w:t>
      </w:r>
      <w:r>
        <w:t xml:space="preserve"> </w:t>
      </w:r>
      <w:r w:rsidR="00F26A6E">
        <w:t xml:space="preserve">reported on the AGS subcommittee, starting with a review of personnel changes. He </w:t>
      </w:r>
      <w:r w:rsidR="00F5726B">
        <w:t>also</w:t>
      </w:r>
      <w:r w:rsidR="00F26A6E">
        <w:t xml:space="preserve"> reviewed </w:t>
      </w:r>
      <w:r w:rsidR="00F5726B">
        <w:t xml:space="preserve">research in a number of areas, starting with </w:t>
      </w:r>
      <w:r w:rsidR="00F26A6E">
        <w:t>hurricane research</w:t>
      </w:r>
      <w:r w:rsidR="00F5726B">
        <w:t xml:space="preserve"> and noting that </w:t>
      </w:r>
      <w:r w:rsidR="00F26A6E">
        <w:t>AGS is NSF’s home for fundamental research on tropical cyclone dynamics</w:t>
      </w:r>
      <w:r w:rsidR="00F5726B">
        <w:t xml:space="preserve">. </w:t>
      </w:r>
      <w:r w:rsidR="00E6321A">
        <w:t xml:space="preserve">He highlighted work from the </w:t>
      </w:r>
      <w:bookmarkStart w:id="45" w:name="OLE_LINK71"/>
      <w:r w:rsidR="00E6321A">
        <w:t>Naval Postgraduate School</w:t>
      </w:r>
      <w:bookmarkEnd w:id="45"/>
      <w:r w:rsidR="00E6321A">
        <w:t xml:space="preserve"> about improving the predictability of tropical cyclones.</w:t>
      </w:r>
      <w:r w:rsidR="007C7737">
        <w:t xml:space="preserve"> In the area of fire research, he </w:t>
      </w:r>
      <w:r w:rsidR="001E62D4">
        <w:t>discussed</w:t>
      </w:r>
      <w:r w:rsidR="007C7737">
        <w:t xml:space="preserve"> </w:t>
      </w:r>
      <w:r w:rsidR="001E62D4">
        <w:t xml:space="preserve">an award involving a </w:t>
      </w:r>
      <w:r w:rsidR="007C7737" w:rsidRPr="007C7737">
        <w:t>Doppler Lidar</w:t>
      </w:r>
      <w:r w:rsidR="007C7737">
        <w:t xml:space="preserve">-equipped pickup </w:t>
      </w:r>
      <w:r w:rsidR="001E62D4">
        <w:t xml:space="preserve">truck to remotely probe fire dynamics. </w:t>
      </w:r>
      <w:r w:rsidR="00B24270">
        <w:t>And he reviewed the development of an Airborne Infrared Spectrometer (AIR-Spec) for the 2017 American solar eclipse.</w:t>
      </w:r>
      <w:r w:rsidR="00F5726B">
        <w:t xml:space="preserve"> He concluded by speaking about strategic planning, including developing a document on self-assessment.</w:t>
      </w:r>
    </w:p>
    <w:p w14:paraId="01E5A1A9" w14:textId="77777777" w:rsidR="00F5726B" w:rsidRDefault="00F5726B" w:rsidP="00AA1BC8"/>
    <w:p w14:paraId="6177727C" w14:textId="3787A506" w:rsidR="00F5726B" w:rsidRDefault="00F5726B" w:rsidP="00AA1BC8">
      <w:r>
        <w:t xml:space="preserve">Dr. Semeter continued </w:t>
      </w:r>
      <w:r w:rsidR="001E118D">
        <w:t xml:space="preserve">by noting a disconnect between </w:t>
      </w:r>
      <w:r w:rsidR="001E118D" w:rsidRPr="00385D43">
        <w:rPr>
          <w:i/>
        </w:rPr>
        <w:t>Dynamic Earth</w:t>
      </w:r>
      <w:r w:rsidR="001E118D">
        <w:t xml:space="preserve"> vs. direct results from the research Dr. Shepson discussed and said corrections might be possible in the addendum. He also discussed Mid-scale</w:t>
      </w:r>
      <w:r w:rsidR="00364FD0">
        <w:t xml:space="preserve"> in AGS and tackling national priorities, the role of </w:t>
      </w:r>
      <w:r w:rsidR="00F64CC5" w:rsidRPr="00F64CC5">
        <w:t>Intergovernmental Personnel Act (IPA) assignee</w:t>
      </w:r>
      <w:r w:rsidR="00F64CC5">
        <w:t xml:space="preserve">s vs. permanent staff and the absence of a policy for that mix and other problems with rotators, </w:t>
      </w:r>
      <w:r w:rsidR="00407348">
        <w:t>and the issue of research from primarily undergraduate institutions.</w:t>
      </w:r>
    </w:p>
    <w:p w14:paraId="294AD986" w14:textId="77777777" w:rsidR="00407348" w:rsidRDefault="00407348" w:rsidP="00AA1BC8"/>
    <w:p w14:paraId="69D2AB9F" w14:textId="6CA66F7E" w:rsidR="00407348" w:rsidRPr="00C5010C" w:rsidRDefault="00C5010C" w:rsidP="00AA1BC8">
      <w:pPr>
        <w:rPr>
          <w:b/>
        </w:rPr>
      </w:pPr>
      <w:r w:rsidRPr="00C5010C">
        <w:rPr>
          <w:b/>
        </w:rPr>
        <w:t xml:space="preserve">Strategies in the Context of a Revisited </w:t>
      </w:r>
      <w:r w:rsidRPr="004A1393">
        <w:rPr>
          <w:b/>
          <w:i/>
        </w:rPr>
        <w:t>Dynamic Earth</w:t>
      </w:r>
    </w:p>
    <w:p w14:paraId="46E224B1" w14:textId="77777777" w:rsidR="00C5010C" w:rsidRDefault="00C5010C" w:rsidP="00AA1BC8"/>
    <w:p w14:paraId="48102E3B" w14:textId="3D2A5D35" w:rsidR="00C5010C" w:rsidRDefault="007531D6" w:rsidP="00AA1BC8">
      <w:r>
        <w:t xml:space="preserve">Dr. Hodges read an email from Dr. Paola with comments on earlier proceedings. Regarding </w:t>
      </w:r>
      <w:r w:rsidRPr="007531D6">
        <w:rPr>
          <w:i/>
        </w:rPr>
        <w:t>Dynamic Earth</w:t>
      </w:r>
      <w:r>
        <w:t xml:space="preserve">, Dr. Paola </w:t>
      </w:r>
      <w:r w:rsidR="00C1205D">
        <w:t>noted areas missing from the report: coastal resilience and response to sea level change; and planetary science.</w:t>
      </w:r>
    </w:p>
    <w:p w14:paraId="5D5FBEDF" w14:textId="77777777" w:rsidR="00C1205D" w:rsidRDefault="00C1205D" w:rsidP="00AA1BC8"/>
    <w:p w14:paraId="1AEEC42B" w14:textId="7B3654AF" w:rsidR="00AA1BC8" w:rsidRDefault="00C1205D" w:rsidP="00AA1BC8">
      <w:r>
        <w:t>Dr. Hodges raised the issue of whether AC/GEO should revise the text of the document, or only do an adden</w:t>
      </w:r>
      <w:r w:rsidR="003850E2">
        <w:t xml:space="preserve">dum. Dr. </w:t>
      </w:r>
      <w:r w:rsidR="00AA1BC8">
        <w:t>Kempton</w:t>
      </w:r>
      <w:r w:rsidR="003850E2">
        <w:t xml:space="preserve"> spoke in favor of an </w:t>
      </w:r>
      <w:r w:rsidR="00AA1BC8">
        <w:t>addendum</w:t>
      </w:r>
      <w:r w:rsidR="003850E2">
        <w:t xml:space="preserve"> due to limited time and resources.</w:t>
      </w:r>
    </w:p>
    <w:p w14:paraId="18C1452C" w14:textId="77777777" w:rsidR="003850E2" w:rsidRDefault="003850E2" w:rsidP="00AA1BC8"/>
    <w:p w14:paraId="6B517140" w14:textId="51099111" w:rsidR="003850E2" w:rsidRDefault="003850E2" w:rsidP="00AA1BC8">
      <w:r>
        <w:t xml:space="preserve">AC/GEO agreed to </w:t>
      </w:r>
      <w:r w:rsidR="00385D43">
        <w:t xml:space="preserve">produce </w:t>
      </w:r>
      <w:r>
        <w:t>an addendum only.</w:t>
      </w:r>
    </w:p>
    <w:p w14:paraId="6E5BC7E4" w14:textId="77777777" w:rsidR="003850E2" w:rsidRDefault="003850E2" w:rsidP="00AA1BC8"/>
    <w:p w14:paraId="3DF70D73" w14:textId="480BCCF5" w:rsidR="00BB37FE" w:rsidRDefault="003850E2" w:rsidP="00AA1BC8">
      <w:r>
        <w:t xml:space="preserve">Dr. Falkner suggested making the addendum available to the community to submit responses. Dr. </w:t>
      </w:r>
      <w:r w:rsidR="00AA1BC8">
        <w:t>Easterling</w:t>
      </w:r>
      <w:r>
        <w:t xml:space="preserve"> </w:t>
      </w:r>
      <w:r w:rsidR="007E22BD">
        <w:t xml:space="preserve">suggested </w:t>
      </w:r>
      <w:r w:rsidR="00AA1BC8">
        <w:t xml:space="preserve">making it known </w:t>
      </w:r>
      <w:r w:rsidR="007E22BD">
        <w:t xml:space="preserve">to the community that AC/GEO is </w:t>
      </w:r>
      <w:r w:rsidR="00AA1BC8">
        <w:t>in pr</w:t>
      </w:r>
      <w:r w:rsidR="007E22BD">
        <w:t xml:space="preserve">ocess of updating the </w:t>
      </w:r>
      <w:r w:rsidR="0089543D">
        <w:t xml:space="preserve">report’s </w:t>
      </w:r>
      <w:r w:rsidR="007E22BD">
        <w:t xml:space="preserve">language and </w:t>
      </w:r>
      <w:r w:rsidR="00AA1BC8">
        <w:t xml:space="preserve">ask for feedback to expand </w:t>
      </w:r>
      <w:r w:rsidR="007E22BD">
        <w:t xml:space="preserve">the committee’s expertise and </w:t>
      </w:r>
      <w:r w:rsidR="007E22BD">
        <w:lastRenderedPageBreak/>
        <w:t xml:space="preserve">signal the community that AC/GEO is </w:t>
      </w:r>
      <w:r w:rsidR="00AA1BC8">
        <w:t xml:space="preserve">interested in keeping </w:t>
      </w:r>
      <w:r w:rsidR="007E22BD">
        <w:t>the report dynamic.</w:t>
      </w:r>
      <w:r w:rsidR="00B4123D">
        <w:t xml:space="preserve"> Dr. Hodges seconded Dr. Easterling’s suggestion and reiterated the value of publicizing </w:t>
      </w:r>
      <w:r w:rsidR="00B4123D" w:rsidRPr="0089543D">
        <w:rPr>
          <w:i/>
        </w:rPr>
        <w:t>Dynamic Earth</w:t>
      </w:r>
      <w:r w:rsidR="00B4123D">
        <w:t xml:space="preserve"> to the community, which he said is not well known. In response to a question about </w:t>
      </w:r>
      <w:r w:rsidR="00ED1D1D">
        <w:t xml:space="preserve">an </w:t>
      </w:r>
      <w:r w:rsidR="00ED1D1D" w:rsidRPr="00ED1D1D">
        <w:t xml:space="preserve">American Geophysical Union (AGU) </w:t>
      </w:r>
      <w:r w:rsidR="00B4123D">
        <w:t xml:space="preserve">Town Hall session to consider the report, he said there may not be </w:t>
      </w:r>
      <w:r w:rsidR="00BB37FE">
        <w:t>time.</w:t>
      </w:r>
    </w:p>
    <w:p w14:paraId="2AA8763C" w14:textId="77777777" w:rsidR="00BB37FE" w:rsidRDefault="00BB37FE" w:rsidP="00AA1BC8"/>
    <w:p w14:paraId="624BA77C" w14:textId="45693249" w:rsidR="00AA1BC8" w:rsidRDefault="005F4D77" w:rsidP="00AA1BC8">
      <w:r>
        <w:t xml:space="preserve">Dr. Kempton suggested getting input </w:t>
      </w:r>
      <w:r w:rsidR="001767FE">
        <w:t xml:space="preserve">before </w:t>
      </w:r>
      <w:r>
        <w:t>the next AC/GEO meeting so members could come prepared to work on the addendum</w:t>
      </w:r>
      <w:r w:rsidR="00ED1D1D">
        <w:t>, with further work at the next meeting</w:t>
      </w:r>
      <w:r>
        <w:t xml:space="preserve">. </w:t>
      </w:r>
      <w:r w:rsidR="00ED1D1D">
        <w:t>Dr. Falkner asked about discussing the issue at the next GEO Town Hall</w:t>
      </w:r>
      <w:r w:rsidR="00BB37FE">
        <w:t>. Dr. Hodges and Dr. Easterling supported the suggestion.</w:t>
      </w:r>
    </w:p>
    <w:p w14:paraId="1BCCB3EA" w14:textId="77777777" w:rsidR="00BB37FE" w:rsidRDefault="00BB37FE" w:rsidP="00AA1BC8"/>
    <w:p w14:paraId="4C669478" w14:textId="77777777" w:rsidR="000F0C83" w:rsidRDefault="00DB5429" w:rsidP="00AA1BC8">
      <w:r>
        <w:t>Dr. Hodges reviewed the four ideas developed yesterday</w:t>
      </w:r>
      <w:r w:rsidR="000F0C83">
        <w:t xml:space="preserve"> for writing assignments to be completed before the next meeting</w:t>
      </w:r>
      <w:r>
        <w:t>:</w:t>
      </w:r>
      <w:r w:rsidR="000F0C83">
        <w:t xml:space="preserve"> </w:t>
      </w:r>
    </w:p>
    <w:p w14:paraId="2CC2C8BD" w14:textId="77777777" w:rsidR="000F0C83" w:rsidRDefault="000F0C83" w:rsidP="00AA1BC8"/>
    <w:p w14:paraId="479BCBCF" w14:textId="6FBB0058" w:rsidR="000F0C83" w:rsidRDefault="000F0C83" w:rsidP="003D52B2">
      <w:pPr>
        <w:pStyle w:val="ListParagraph"/>
        <w:numPr>
          <w:ilvl w:val="0"/>
          <w:numId w:val="24"/>
        </w:numPr>
      </w:pPr>
      <w:r>
        <w:t xml:space="preserve">Omissions from </w:t>
      </w:r>
      <w:r w:rsidRPr="003D52B2">
        <w:rPr>
          <w:i/>
        </w:rPr>
        <w:t>Dynamic Earth</w:t>
      </w:r>
      <w:r w:rsidR="001767FE">
        <w:t>:</w:t>
      </w:r>
    </w:p>
    <w:p w14:paraId="7529BA10" w14:textId="77777777" w:rsidR="003D52B2" w:rsidRDefault="000F0C83" w:rsidP="003D52B2">
      <w:pPr>
        <w:pStyle w:val="ListParagraph"/>
        <w:numPr>
          <w:ilvl w:val="1"/>
          <w:numId w:val="24"/>
        </w:numPr>
      </w:pPr>
      <w:r>
        <w:t>Rising to the challenge of understanding rapidly changing climate and its implications (</w:t>
      </w:r>
      <w:r w:rsidR="003C7FE9">
        <w:t>Dr. Semeter, Dr. Nigam, Dr. Fuentes).</w:t>
      </w:r>
    </w:p>
    <w:p w14:paraId="3F2F276B" w14:textId="77777777" w:rsidR="003D52B2" w:rsidRDefault="003C7FE9" w:rsidP="003D52B2">
      <w:pPr>
        <w:pStyle w:val="ListParagraph"/>
        <w:numPr>
          <w:ilvl w:val="1"/>
          <w:numId w:val="24"/>
        </w:numPr>
      </w:pPr>
      <w:r>
        <w:t xml:space="preserve">Power of holistic perspectives in transdisciplinary research and the need to address </w:t>
      </w:r>
      <w:r w:rsidR="00A758A0">
        <w:t>complex systems (Dr. Falkowski).</w:t>
      </w:r>
    </w:p>
    <w:p w14:paraId="650F4DCF" w14:textId="77777777" w:rsidR="003D52B2" w:rsidRDefault="00A758A0" w:rsidP="003D52B2">
      <w:pPr>
        <w:pStyle w:val="ListParagraph"/>
        <w:numPr>
          <w:ilvl w:val="1"/>
          <w:numId w:val="24"/>
        </w:numPr>
      </w:pPr>
      <w:r>
        <w:t xml:space="preserve">Connecting </w:t>
      </w:r>
      <w:r w:rsidRPr="003D52B2">
        <w:rPr>
          <w:i/>
        </w:rPr>
        <w:t>Dynamic Earth</w:t>
      </w:r>
      <w:r>
        <w:t xml:space="preserve"> to NSF’s big ideas (Dr. Pomponi).</w:t>
      </w:r>
    </w:p>
    <w:p w14:paraId="50255F52" w14:textId="1728DB1D" w:rsidR="00A758A0" w:rsidRDefault="00A758A0" w:rsidP="003D52B2">
      <w:pPr>
        <w:pStyle w:val="ListParagraph"/>
        <w:numPr>
          <w:ilvl w:val="1"/>
          <w:numId w:val="24"/>
        </w:numPr>
      </w:pPr>
      <w:r>
        <w:t xml:space="preserve">Sustainability </w:t>
      </w:r>
      <w:r w:rsidR="00280DF0">
        <w:t xml:space="preserve">and human factors </w:t>
      </w:r>
      <w:r>
        <w:t xml:space="preserve">(Dr. Lyons, </w:t>
      </w:r>
      <w:r w:rsidR="003D52B2">
        <w:t>Dr. Dixon)</w:t>
      </w:r>
    </w:p>
    <w:p w14:paraId="156AA401" w14:textId="77777777" w:rsidR="003D52B2" w:rsidRDefault="003D52B2" w:rsidP="003D52B2"/>
    <w:p w14:paraId="31B1C7D2" w14:textId="34AA6FC9" w:rsidR="00AA1BC8" w:rsidRDefault="005542DA" w:rsidP="00AA1BC8">
      <w:r>
        <w:t xml:space="preserve">Dr. Hodges proposed a short </w:t>
      </w:r>
      <w:r w:rsidRPr="005542DA">
        <w:rPr>
          <w:i/>
        </w:rPr>
        <w:t>EOS</w:t>
      </w:r>
      <w:r>
        <w:t xml:space="preserve"> article publicizing the need for input from the community, which could be entered on a website or through written responses. That, and views solicited at the </w:t>
      </w:r>
      <w:r w:rsidR="00D47841">
        <w:t xml:space="preserve">AGU </w:t>
      </w:r>
      <w:r>
        <w:t xml:space="preserve">Town Hall, will be used as input for the </w:t>
      </w:r>
      <w:r w:rsidRPr="005542DA">
        <w:rPr>
          <w:i/>
        </w:rPr>
        <w:t>Dynamic Earth</w:t>
      </w:r>
      <w:r>
        <w:t xml:space="preserve"> addendum. </w:t>
      </w:r>
    </w:p>
    <w:p w14:paraId="287C10F6" w14:textId="77777777" w:rsidR="00AA1BC8" w:rsidRDefault="00AA1BC8" w:rsidP="00AA1BC8"/>
    <w:p w14:paraId="34C9642F" w14:textId="41DCBCD1" w:rsidR="00AA1BC8" w:rsidRDefault="00F34C3E" w:rsidP="00AA1BC8">
      <w:r>
        <w:t xml:space="preserve">Dr. Van Dover </w:t>
      </w:r>
      <w:r w:rsidR="00D47841">
        <w:t xml:space="preserve">said the Town Hall will not be a representative sample of the community and suggested a post-AC/GEO action plan for outlining next steps. Also, </w:t>
      </w:r>
      <w:r w:rsidR="00D47841" w:rsidRPr="00D47841">
        <w:rPr>
          <w:i/>
        </w:rPr>
        <w:t>EOS</w:t>
      </w:r>
      <w:r w:rsidR="00D47841">
        <w:t xml:space="preserve"> does not reach the whole community. She offered to help with a Qualtrics survey using the </w:t>
      </w:r>
      <w:r w:rsidR="00F640C5">
        <w:t>DCL</w:t>
      </w:r>
      <w:r w:rsidR="00D47841">
        <w:t xml:space="preserve"> mailing list.</w:t>
      </w:r>
    </w:p>
    <w:p w14:paraId="50207869" w14:textId="77777777" w:rsidR="00D47841" w:rsidRDefault="00D47841" w:rsidP="00AA1BC8"/>
    <w:p w14:paraId="211427A7" w14:textId="5BF6045F" w:rsidR="00AA1BC8" w:rsidRDefault="00C9579D" w:rsidP="00AA1BC8">
      <w:r>
        <w:t>Dr. Hodges agreed that AC/GEO should proceed with the survey.</w:t>
      </w:r>
    </w:p>
    <w:p w14:paraId="57F278D2" w14:textId="77777777" w:rsidR="00C9579D" w:rsidRDefault="00C9579D" w:rsidP="00AA1BC8"/>
    <w:p w14:paraId="286C2D59" w14:textId="66401311" w:rsidR="00C9579D" w:rsidRDefault="00C9579D" w:rsidP="00AA1BC8">
      <w:r>
        <w:t xml:space="preserve">Dr. Falkner said research is needed into how NSF can support a survey, given the strictures of a Federal Advisory Committee. </w:t>
      </w:r>
      <w:r w:rsidR="002838B2">
        <w:t>Dr. Hodges and Dr. Easterling discussed permissible ways of putting questions to the community.</w:t>
      </w:r>
    </w:p>
    <w:p w14:paraId="5778108D" w14:textId="77777777" w:rsidR="00AA1BC8" w:rsidRDefault="00AA1BC8" w:rsidP="00AA1BC8"/>
    <w:p w14:paraId="6046A9F2" w14:textId="608B4135" w:rsidR="00905B27" w:rsidRDefault="00905B27" w:rsidP="00AA1BC8">
      <w:r>
        <w:t>Dr. Falkowski urged including framing language around the Earth as an interactive system.</w:t>
      </w:r>
      <w:r w:rsidR="004C5461">
        <w:t xml:space="preserve"> Dr. Hodges emphasized that AC/GEO is authoring an addendum rather than rewriting the report.</w:t>
      </w:r>
      <w:r w:rsidR="009D2EB4">
        <w:t xml:space="preserve"> Dr. Easterling added that a separate document may be needed to put the focus on Earth system science.</w:t>
      </w:r>
    </w:p>
    <w:p w14:paraId="42FF01E2" w14:textId="77777777" w:rsidR="004C5461" w:rsidRDefault="004C5461" w:rsidP="00AA1BC8"/>
    <w:p w14:paraId="740281C2" w14:textId="74092A66" w:rsidR="00AA1BC8" w:rsidRDefault="009D2EB4" w:rsidP="00AA1BC8">
      <w:r>
        <w:t xml:space="preserve">Dr. Fine supported emphasizing to the community </w:t>
      </w:r>
      <w:r w:rsidR="001767FE">
        <w:t>th</w:t>
      </w:r>
      <w:r>
        <w:t xml:space="preserve">at </w:t>
      </w:r>
      <w:r w:rsidRPr="009D2EB4">
        <w:rPr>
          <w:i/>
        </w:rPr>
        <w:t>Dynamic Earth</w:t>
      </w:r>
      <w:r>
        <w:t xml:space="preserve"> is a living document. </w:t>
      </w:r>
    </w:p>
    <w:p w14:paraId="254C58C9" w14:textId="77777777" w:rsidR="009D2EB4" w:rsidRDefault="009D2EB4" w:rsidP="00AA1BC8"/>
    <w:p w14:paraId="06611C5D" w14:textId="28445A3F" w:rsidR="00D71BE9" w:rsidRDefault="00D71BE9" w:rsidP="00AA1BC8">
      <w:r>
        <w:t>Dr. Hakim said a more careful committee p</w:t>
      </w:r>
      <w:r w:rsidR="0049693F">
        <w:t>rocess needed to be followed to receive</w:t>
      </w:r>
      <w:r w:rsidR="0031709E">
        <w:t xml:space="preserve"> appropriate community feedback and that some of the committee’s work could have been could have been accomplished faster over email.</w:t>
      </w:r>
    </w:p>
    <w:p w14:paraId="7FB03135" w14:textId="77777777" w:rsidR="00D71BE9" w:rsidRDefault="00D71BE9" w:rsidP="00AA1BC8"/>
    <w:p w14:paraId="3D295540" w14:textId="53514AA0" w:rsidR="00AA1BC8" w:rsidRDefault="003C6DBA" w:rsidP="00AA1BC8">
      <w:r>
        <w:t xml:space="preserve">Dr. Fine and Dr. Kempton emphasized that the addendum’s subject areas </w:t>
      </w:r>
      <w:r w:rsidR="00B96E7E">
        <w:t>frame what goes out to the community. Those working on the addendum should do a brief write-up for this purpose, Dr. Hodges said.</w:t>
      </w:r>
    </w:p>
    <w:p w14:paraId="714DDE2D" w14:textId="77777777" w:rsidR="00B96E7E" w:rsidRDefault="00B96E7E" w:rsidP="00AA1BC8"/>
    <w:p w14:paraId="62B77999" w14:textId="5A2E3BD0" w:rsidR="00482569" w:rsidRDefault="00482569" w:rsidP="003B7E4B">
      <w:r w:rsidRPr="003B7E4B">
        <w:rPr>
          <w:b/>
        </w:rPr>
        <w:t>Discussion of Coordination Between AC</w:t>
      </w:r>
      <w:r w:rsidR="003B7E4B">
        <w:rPr>
          <w:b/>
        </w:rPr>
        <w:t xml:space="preserve">/GEO and </w:t>
      </w:r>
      <w:r w:rsidR="00402DF2">
        <w:rPr>
          <w:b/>
        </w:rPr>
        <w:t xml:space="preserve">the </w:t>
      </w:r>
      <w:r w:rsidR="003B7E4B">
        <w:rPr>
          <w:b/>
        </w:rPr>
        <w:t>newly established AC/</w:t>
      </w:r>
      <w:r w:rsidRPr="003B7E4B">
        <w:rPr>
          <w:b/>
        </w:rPr>
        <w:t>OPP</w:t>
      </w:r>
    </w:p>
    <w:p w14:paraId="036CD8DE" w14:textId="77777777" w:rsidR="003B7E4B" w:rsidRDefault="003B7E4B" w:rsidP="00482569"/>
    <w:p w14:paraId="323B28F1" w14:textId="3AB97779" w:rsidR="00903F01" w:rsidRDefault="00E926CF" w:rsidP="00482569">
      <w:r>
        <w:t>Dr. Hodges reviewed the recent decision for a separate OPP advisory co</w:t>
      </w:r>
      <w:r w:rsidR="006F4C1A">
        <w:t xml:space="preserve">mmittee, </w:t>
      </w:r>
      <w:r>
        <w:t xml:space="preserve">the need to coordinate </w:t>
      </w:r>
      <w:r w:rsidR="006F4C1A">
        <w:t xml:space="preserve">with AC/GEO and joint membership. </w:t>
      </w:r>
      <w:r w:rsidR="006966D7">
        <w:t xml:space="preserve">Dr. Falkner </w:t>
      </w:r>
      <w:r w:rsidR="00903F01">
        <w:t>described</w:t>
      </w:r>
      <w:r w:rsidR="006966D7">
        <w:t xml:space="preserve"> how AC/OPP members were chosen</w:t>
      </w:r>
      <w:r w:rsidR="00903F01">
        <w:t xml:space="preserve">. Details are available on the OPP website. Dr. Hodges urged continued coordination as membership changes and suggested that AC/GEO meetings include an OPP update from a dual-hatted member. For legal reasons this </w:t>
      </w:r>
      <w:r w:rsidR="00FC0821">
        <w:t>should not</w:t>
      </w:r>
      <w:r w:rsidR="00903F01">
        <w:t xml:space="preserve"> be the AC/OPP chair</w:t>
      </w:r>
      <w:r w:rsidR="00FC0821">
        <w:t>, Dr. Falkner noted.</w:t>
      </w:r>
      <w:r w:rsidR="00EB0EDF">
        <w:t xml:space="preserve"> Dr. Easterling suggested four overlapping memberships for free and open conversation between the committees. </w:t>
      </w:r>
    </w:p>
    <w:p w14:paraId="4CD82B44" w14:textId="77777777" w:rsidR="00FC0821" w:rsidRDefault="00FC0821" w:rsidP="00482569"/>
    <w:p w14:paraId="15E28743" w14:textId="77777777" w:rsidR="00BB6706" w:rsidRPr="00BB6706" w:rsidRDefault="00BB6706" w:rsidP="00BB6706">
      <w:pPr>
        <w:rPr>
          <w:b/>
        </w:rPr>
      </w:pPr>
      <w:r w:rsidRPr="00BB6706">
        <w:rPr>
          <w:b/>
        </w:rPr>
        <w:t>Meeting Wrap-Up: Open Discussion and Action Items</w:t>
      </w:r>
    </w:p>
    <w:p w14:paraId="7831C986" w14:textId="77777777" w:rsidR="00BB6706" w:rsidRDefault="00BB6706" w:rsidP="00BB6706"/>
    <w:p w14:paraId="332FA25D" w14:textId="78293FC9" w:rsidR="00413976" w:rsidRDefault="00BB6706" w:rsidP="00BB6706">
      <w:r>
        <w:t xml:space="preserve">Dr. Easterling thanked the members for their contributions </w:t>
      </w:r>
      <w:r w:rsidR="006B311C">
        <w:t xml:space="preserve">and reiterated his interest in receiving their unvarnished views. </w:t>
      </w:r>
      <w:r w:rsidR="00477F0A">
        <w:t xml:space="preserve">Regarding the earlier </w:t>
      </w:r>
      <w:r w:rsidR="00477F0A" w:rsidRPr="00402DF2">
        <w:rPr>
          <w:i/>
        </w:rPr>
        <w:t>Dynamic Earth</w:t>
      </w:r>
      <w:r w:rsidR="00477F0A">
        <w:t xml:space="preserve"> discussion, he will be meeting shortly with Dr. Hodges and others to follow-up on the committee’s recommendations. He also recognized members whose </w:t>
      </w:r>
      <w:r w:rsidR="00A95759">
        <w:t xml:space="preserve">terms will be ending. He noted that three division directors will be leaving over the next year and </w:t>
      </w:r>
      <w:r w:rsidR="00DC75E7">
        <w:t>solicited AC/GEO’s help in finding the best replacements</w:t>
      </w:r>
      <w:r w:rsidR="00A95759">
        <w:t>.</w:t>
      </w:r>
    </w:p>
    <w:p w14:paraId="2396E6C0" w14:textId="77777777" w:rsidR="00413976" w:rsidRDefault="00413976" w:rsidP="00BB6706"/>
    <w:p w14:paraId="265601E1" w14:textId="27BA05A9" w:rsidR="00BB6706" w:rsidRDefault="00413976" w:rsidP="00BB6706">
      <w:r>
        <w:t xml:space="preserve">The retiring division directors briefly summarized why AC/GEO members should encourage their best colleagues to apply. Dr. Murray talked about having the opportunity to work with some </w:t>
      </w:r>
      <w:r w:rsidR="009D1950">
        <w:t xml:space="preserve">of the best people in the field, </w:t>
      </w:r>
      <w:r>
        <w:t xml:space="preserve">influencing the direction of work in the </w:t>
      </w:r>
      <w:r w:rsidR="009D1950">
        <w:t>discipline and being involved in science policy</w:t>
      </w:r>
      <w:r>
        <w:t>.</w:t>
      </w:r>
      <w:r w:rsidR="009D1950">
        <w:t xml:space="preserve"> Dr. Frost spoke of a desire to give back after having received NSF grant support for 30 years, working </w:t>
      </w:r>
      <w:r w:rsidR="008C1591">
        <w:t xml:space="preserve">for </w:t>
      </w:r>
      <w:r w:rsidR="009D1950">
        <w:t>an organization whose mission is to push forward the frontiers of science</w:t>
      </w:r>
      <w:r w:rsidR="008C1591">
        <w:t xml:space="preserve"> and working with professional societies. Dr. Shepson spoke of being associated with the world’s most important science, making the c</w:t>
      </w:r>
      <w:r w:rsidR="00402DF2">
        <w:t>ase for GEO’s impact on society</w:t>
      </w:r>
      <w:r w:rsidR="008C1591">
        <w:t xml:space="preserve"> and the comradery of his division director colleagues.</w:t>
      </w:r>
    </w:p>
    <w:p w14:paraId="0256F2E4" w14:textId="77777777" w:rsidR="00BB6706" w:rsidRDefault="00BB6706" w:rsidP="00BB6706"/>
    <w:p w14:paraId="4097112F" w14:textId="3C30EC9F" w:rsidR="00482569" w:rsidRDefault="00F82A03" w:rsidP="00AA1BC8">
      <w:r>
        <w:t>Dr. Easterling adjourned the meeting.</w:t>
      </w:r>
    </w:p>
    <w:sectPr w:rsidR="00482569" w:rsidSect="00EE775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2192" w14:textId="77777777" w:rsidR="00D217B2" w:rsidRDefault="00D217B2" w:rsidP="00726720">
      <w:r>
        <w:separator/>
      </w:r>
    </w:p>
  </w:endnote>
  <w:endnote w:type="continuationSeparator" w:id="0">
    <w:p w14:paraId="54EAE42B" w14:textId="77777777" w:rsidR="00D217B2" w:rsidRDefault="00D217B2" w:rsidP="0072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0F54" w14:textId="77777777" w:rsidR="00F640C5" w:rsidRDefault="00F640C5" w:rsidP="00BA7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ADC30" w14:textId="77777777" w:rsidR="00F640C5" w:rsidRDefault="00F640C5" w:rsidP="007267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1914" w14:textId="77777777" w:rsidR="00F640C5" w:rsidRDefault="00F640C5" w:rsidP="00BA7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E0E">
      <w:rPr>
        <w:rStyle w:val="PageNumber"/>
        <w:noProof/>
      </w:rPr>
      <w:t>1</w:t>
    </w:r>
    <w:r>
      <w:rPr>
        <w:rStyle w:val="PageNumber"/>
      </w:rPr>
      <w:fldChar w:fldCharType="end"/>
    </w:r>
  </w:p>
  <w:p w14:paraId="28DEE586" w14:textId="77777777" w:rsidR="00F640C5" w:rsidRDefault="00F640C5" w:rsidP="007267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ECD8" w14:textId="77777777" w:rsidR="00D217B2" w:rsidRDefault="00D217B2" w:rsidP="00726720">
      <w:r>
        <w:separator/>
      </w:r>
    </w:p>
  </w:footnote>
  <w:footnote w:type="continuationSeparator" w:id="0">
    <w:p w14:paraId="65D59A05" w14:textId="77777777" w:rsidR="00D217B2" w:rsidRDefault="00D217B2" w:rsidP="00726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704"/>
    <w:multiLevelType w:val="hybridMultilevel"/>
    <w:tmpl w:val="B6B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7362"/>
    <w:multiLevelType w:val="hybridMultilevel"/>
    <w:tmpl w:val="9FC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7A6A"/>
    <w:multiLevelType w:val="hybridMultilevel"/>
    <w:tmpl w:val="1FB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5605"/>
    <w:multiLevelType w:val="hybridMultilevel"/>
    <w:tmpl w:val="6B56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C59A8"/>
    <w:multiLevelType w:val="hybridMultilevel"/>
    <w:tmpl w:val="9A2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2441"/>
    <w:multiLevelType w:val="hybridMultilevel"/>
    <w:tmpl w:val="373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B14A2"/>
    <w:multiLevelType w:val="hybridMultilevel"/>
    <w:tmpl w:val="623E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D6756"/>
    <w:multiLevelType w:val="hybridMultilevel"/>
    <w:tmpl w:val="2B4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71C3F"/>
    <w:multiLevelType w:val="hybridMultilevel"/>
    <w:tmpl w:val="9446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532C2"/>
    <w:multiLevelType w:val="hybridMultilevel"/>
    <w:tmpl w:val="029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139E1"/>
    <w:multiLevelType w:val="hybridMultilevel"/>
    <w:tmpl w:val="5C9E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E63A0"/>
    <w:multiLevelType w:val="hybridMultilevel"/>
    <w:tmpl w:val="60B6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55269"/>
    <w:multiLevelType w:val="hybridMultilevel"/>
    <w:tmpl w:val="97F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B350C"/>
    <w:multiLevelType w:val="hybridMultilevel"/>
    <w:tmpl w:val="AEDA8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95A65"/>
    <w:multiLevelType w:val="hybridMultilevel"/>
    <w:tmpl w:val="41B2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1196A"/>
    <w:multiLevelType w:val="hybridMultilevel"/>
    <w:tmpl w:val="7FB6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63583"/>
    <w:multiLevelType w:val="hybridMultilevel"/>
    <w:tmpl w:val="350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30F1E"/>
    <w:multiLevelType w:val="hybridMultilevel"/>
    <w:tmpl w:val="3696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02E4C"/>
    <w:multiLevelType w:val="hybridMultilevel"/>
    <w:tmpl w:val="CDC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32461"/>
    <w:multiLevelType w:val="hybridMultilevel"/>
    <w:tmpl w:val="951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044CD"/>
    <w:multiLevelType w:val="hybridMultilevel"/>
    <w:tmpl w:val="3A56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0356B"/>
    <w:multiLevelType w:val="hybridMultilevel"/>
    <w:tmpl w:val="2FD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742FF"/>
    <w:multiLevelType w:val="hybridMultilevel"/>
    <w:tmpl w:val="EFD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467CE"/>
    <w:multiLevelType w:val="hybridMultilevel"/>
    <w:tmpl w:val="475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8"/>
  </w:num>
  <w:num w:numId="5">
    <w:abstractNumId w:val="12"/>
  </w:num>
  <w:num w:numId="6">
    <w:abstractNumId w:val="7"/>
  </w:num>
  <w:num w:numId="7">
    <w:abstractNumId w:val="6"/>
  </w:num>
  <w:num w:numId="8">
    <w:abstractNumId w:val="16"/>
  </w:num>
  <w:num w:numId="9">
    <w:abstractNumId w:val="19"/>
  </w:num>
  <w:num w:numId="10">
    <w:abstractNumId w:val="18"/>
  </w:num>
  <w:num w:numId="11">
    <w:abstractNumId w:val="1"/>
  </w:num>
  <w:num w:numId="12">
    <w:abstractNumId w:val="2"/>
  </w:num>
  <w:num w:numId="13">
    <w:abstractNumId w:val="15"/>
  </w:num>
  <w:num w:numId="14">
    <w:abstractNumId w:val="23"/>
  </w:num>
  <w:num w:numId="15">
    <w:abstractNumId w:val="22"/>
  </w:num>
  <w:num w:numId="16">
    <w:abstractNumId w:val="11"/>
  </w:num>
  <w:num w:numId="17">
    <w:abstractNumId w:val="17"/>
  </w:num>
  <w:num w:numId="18">
    <w:abstractNumId w:val="4"/>
  </w:num>
  <w:num w:numId="19">
    <w:abstractNumId w:val="0"/>
  </w:num>
  <w:num w:numId="20">
    <w:abstractNumId w:val="14"/>
  </w:num>
  <w:num w:numId="21">
    <w:abstractNumId w:val="21"/>
  </w:num>
  <w:num w:numId="22">
    <w:abstractNumId w:val="9"/>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E0"/>
    <w:rsid w:val="000009E4"/>
    <w:rsid w:val="0000757C"/>
    <w:rsid w:val="0001539E"/>
    <w:rsid w:val="00017354"/>
    <w:rsid w:val="00022D3A"/>
    <w:rsid w:val="00023CE4"/>
    <w:rsid w:val="000241EF"/>
    <w:rsid w:val="000251AA"/>
    <w:rsid w:val="00026F31"/>
    <w:rsid w:val="000326CD"/>
    <w:rsid w:val="000328BD"/>
    <w:rsid w:val="000354F1"/>
    <w:rsid w:val="00043BE4"/>
    <w:rsid w:val="000464D5"/>
    <w:rsid w:val="00056051"/>
    <w:rsid w:val="00057505"/>
    <w:rsid w:val="0006195B"/>
    <w:rsid w:val="00067AF8"/>
    <w:rsid w:val="000713B1"/>
    <w:rsid w:val="00075685"/>
    <w:rsid w:val="00091EF9"/>
    <w:rsid w:val="0009434F"/>
    <w:rsid w:val="000973D7"/>
    <w:rsid w:val="000A4BC1"/>
    <w:rsid w:val="000B1A04"/>
    <w:rsid w:val="000B3C6B"/>
    <w:rsid w:val="000C1DD3"/>
    <w:rsid w:val="000C3854"/>
    <w:rsid w:val="000D16AE"/>
    <w:rsid w:val="000D43E9"/>
    <w:rsid w:val="000E0EB1"/>
    <w:rsid w:val="000E5BBC"/>
    <w:rsid w:val="000F081B"/>
    <w:rsid w:val="000F0BA3"/>
    <w:rsid w:val="000F0C83"/>
    <w:rsid w:val="000F1E9F"/>
    <w:rsid w:val="000F220D"/>
    <w:rsid w:val="000F23DE"/>
    <w:rsid w:val="000F5EF4"/>
    <w:rsid w:val="000F6894"/>
    <w:rsid w:val="00115EB4"/>
    <w:rsid w:val="001203FF"/>
    <w:rsid w:val="001213F2"/>
    <w:rsid w:val="0013744D"/>
    <w:rsid w:val="001400BE"/>
    <w:rsid w:val="00141AFC"/>
    <w:rsid w:val="001478C5"/>
    <w:rsid w:val="001573EC"/>
    <w:rsid w:val="00160089"/>
    <w:rsid w:val="00160C29"/>
    <w:rsid w:val="001637A7"/>
    <w:rsid w:val="00167A0F"/>
    <w:rsid w:val="001767FE"/>
    <w:rsid w:val="00191380"/>
    <w:rsid w:val="001B20D5"/>
    <w:rsid w:val="001B218A"/>
    <w:rsid w:val="001B5774"/>
    <w:rsid w:val="001C032A"/>
    <w:rsid w:val="001C0439"/>
    <w:rsid w:val="001C3969"/>
    <w:rsid w:val="001D760E"/>
    <w:rsid w:val="001D774C"/>
    <w:rsid w:val="001E0351"/>
    <w:rsid w:val="001E08FA"/>
    <w:rsid w:val="001E118D"/>
    <w:rsid w:val="001E2269"/>
    <w:rsid w:val="001E27C0"/>
    <w:rsid w:val="001E62D4"/>
    <w:rsid w:val="001E65BB"/>
    <w:rsid w:val="001F0001"/>
    <w:rsid w:val="001F40F2"/>
    <w:rsid w:val="001F4E68"/>
    <w:rsid w:val="0020366C"/>
    <w:rsid w:val="00211181"/>
    <w:rsid w:val="00214139"/>
    <w:rsid w:val="0021645E"/>
    <w:rsid w:val="00221FE9"/>
    <w:rsid w:val="0022361F"/>
    <w:rsid w:val="002243F1"/>
    <w:rsid w:val="00225411"/>
    <w:rsid w:val="00230789"/>
    <w:rsid w:val="0023572E"/>
    <w:rsid w:val="002405FD"/>
    <w:rsid w:val="002431E4"/>
    <w:rsid w:val="00245A95"/>
    <w:rsid w:val="00247634"/>
    <w:rsid w:val="0025200E"/>
    <w:rsid w:val="0025578B"/>
    <w:rsid w:val="00261529"/>
    <w:rsid w:val="00263830"/>
    <w:rsid w:val="002710AC"/>
    <w:rsid w:val="00271DBD"/>
    <w:rsid w:val="002745FD"/>
    <w:rsid w:val="00276963"/>
    <w:rsid w:val="00280DF0"/>
    <w:rsid w:val="002838B2"/>
    <w:rsid w:val="00284AF6"/>
    <w:rsid w:val="0028601E"/>
    <w:rsid w:val="00286AB5"/>
    <w:rsid w:val="00291C18"/>
    <w:rsid w:val="002A794B"/>
    <w:rsid w:val="002B37FE"/>
    <w:rsid w:val="002C11F1"/>
    <w:rsid w:val="002C3355"/>
    <w:rsid w:val="002C4B53"/>
    <w:rsid w:val="002C7E87"/>
    <w:rsid w:val="002D4023"/>
    <w:rsid w:val="002E082A"/>
    <w:rsid w:val="002E2A36"/>
    <w:rsid w:val="002F1FD6"/>
    <w:rsid w:val="00300E90"/>
    <w:rsid w:val="00307B0C"/>
    <w:rsid w:val="003148F5"/>
    <w:rsid w:val="0031709E"/>
    <w:rsid w:val="00333A44"/>
    <w:rsid w:val="00344CE5"/>
    <w:rsid w:val="00352092"/>
    <w:rsid w:val="003627B7"/>
    <w:rsid w:val="003642E6"/>
    <w:rsid w:val="00364FD0"/>
    <w:rsid w:val="00371074"/>
    <w:rsid w:val="0037224E"/>
    <w:rsid w:val="00376C5A"/>
    <w:rsid w:val="003771C3"/>
    <w:rsid w:val="003804C9"/>
    <w:rsid w:val="00384E2A"/>
    <w:rsid w:val="003850E2"/>
    <w:rsid w:val="00385D43"/>
    <w:rsid w:val="00387BA7"/>
    <w:rsid w:val="00391B81"/>
    <w:rsid w:val="003966B7"/>
    <w:rsid w:val="00397E63"/>
    <w:rsid w:val="003A5845"/>
    <w:rsid w:val="003B0549"/>
    <w:rsid w:val="003B1215"/>
    <w:rsid w:val="003B7E4B"/>
    <w:rsid w:val="003C16D7"/>
    <w:rsid w:val="003C2FB6"/>
    <w:rsid w:val="003C6DBA"/>
    <w:rsid w:val="003C7FE9"/>
    <w:rsid w:val="003D52B2"/>
    <w:rsid w:val="003D63F0"/>
    <w:rsid w:val="003E0812"/>
    <w:rsid w:val="003E1541"/>
    <w:rsid w:val="003E398E"/>
    <w:rsid w:val="003F0028"/>
    <w:rsid w:val="003F1919"/>
    <w:rsid w:val="00402DF2"/>
    <w:rsid w:val="00407348"/>
    <w:rsid w:val="004118BF"/>
    <w:rsid w:val="00413976"/>
    <w:rsid w:val="0041450E"/>
    <w:rsid w:val="00420CE7"/>
    <w:rsid w:val="004308B1"/>
    <w:rsid w:val="0043740A"/>
    <w:rsid w:val="004455EC"/>
    <w:rsid w:val="004456A1"/>
    <w:rsid w:val="00452363"/>
    <w:rsid w:val="004556EE"/>
    <w:rsid w:val="0045655C"/>
    <w:rsid w:val="00460D63"/>
    <w:rsid w:val="004638CC"/>
    <w:rsid w:val="00476C1C"/>
    <w:rsid w:val="00477F0A"/>
    <w:rsid w:val="00482569"/>
    <w:rsid w:val="004833EC"/>
    <w:rsid w:val="0048702F"/>
    <w:rsid w:val="004875FC"/>
    <w:rsid w:val="0049693F"/>
    <w:rsid w:val="004A1393"/>
    <w:rsid w:val="004A3589"/>
    <w:rsid w:val="004A412D"/>
    <w:rsid w:val="004B4248"/>
    <w:rsid w:val="004C0B6C"/>
    <w:rsid w:val="004C2FA2"/>
    <w:rsid w:val="004C5461"/>
    <w:rsid w:val="004C6A7E"/>
    <w:rsid w:val="004D3826"/>
    <w:rsid w:val="004E02FB"/>
    <w:rsid w:val="004F15AB"/>
    <w:rsid w:val="004F7C71"/>
    <w:rsid w:val="00502480"/>
    <w:rsid w:val="0050267F"/>
    <w:rsid w:val="00503BBF"/>
    <w:rsid w:val="00521BEC"/>
    <w:rsid w:val="005247F1"/>
    <w:rsid w:val="00550150"/>
    <w:rsid w:val="0055311C"/>
    <w:rsid w:val="0055359D"/>
    <w:rsid w:val="005542DA"/>
    <w:rsid w:val="0055731A"/>
    <w:rsid w:val="00564C05"/>
    <w:rsid w:val="00566869"/>
    <w:rsid w:val="00570491"/>
    <w:rsid w:val="005851F0"/>
    <w:rsid w:val="00585345"/>
    <w:rsid w:val="00593218"/>
    <w:rsid w:val="0059448E"/>
    <w:rsid w:val="00594737"/>
    <w:rsid w:val="00596D4B"/>
    <w:rsid w:val="005A0F60"/>
    <w:rsid w:val="005A236C"/>
    <w:rsid w:val="005B5931"/>
    <w:rsid w:val="005D0342"/>
    <w:rsid w:val="005D1988"/>
    <w:rsid w:val="005D5ADF"/>
    <w:rsid w:val="005E53DA"/>
    <w:rsid w:val="005F4D77"/>
    <w:rsid w:val="005F5ECD"/>
    <w:rsid w:val="00600970"/>
    <w:rsid w:val="0060645B"/>
    <w:rsid w:val="0061267F"/>
    <w:rsid w:val="00615BAB"/>
    <w:rsid w:val="00620E0E"/>
    <w:rsid w:val="00623664"/>
    <w:rsid w:val="00634945"/>
    <w:rsid w:val="00640D2C"/>
    <w:rsid w:val="00642257"/>
    <w:rsid w:val="00645135"/>
    <w:rsid w:val="00664AA5"/>
    <w:rsid w:val="00664D63"/>
    <w:rsid w:val="006655E1"/>
    <w:rsid w:val="00672E9F"/>
    <w:rsid w:val="0067547A"/>
    <w:rsid w:val="006913B8"/>
    <w:rsid w:val="006915D5"/>
    <w:rsid w:val="00696440"/>
    <w:rsid w:val="006966D7"/>
    <w:rsid w:val="006A32B0"/>
    <w:rsid w:val="006A4C77"/>
    <w:rsid w:val="006A795F"/>
    <w:rsid w:val="006B0371"/>
    <w:rsid w:val="006B311C"/>
    <w:rsid w:val="006D3BD8"/>
    <w:rsid w:val="006E44F8"/>
    <w:rsid w:val="006E73C1"/>
    <w:rsid w:val="006E7F34"/>
    <w:rsid w:val="006F227B"/>
    <w:rsid w:val="006F4C1A"/>
    <w:rsid w:val="006F6B55"/>
    <w:rsid w:val="006F7137"/>
    <w:rsid w:val="00700950"/>
    <w:rsid w:val="007010EC"/>
    <w:rsid w:val="00702C5F"/>
    <w:rsid w:val="00714DE9"/>
    <w:rsid w:val="0071606A"/>
    <w:rsid w:val="00721846"/>
    <w:rsid w:val="00725A09"/>
    <w:rsid w:val="00726720"/>
    <w:rsid w:val="00727495"/>
    <w:rsid w:val="00732CF5"/>
    <w:rsid w:val="00736863"/>
    <w:rsid w:val="00737953"/>
    <w:rsid w:val="00737A46"/>
    <w:rsid w:val="00744D8D"/>
    <w:rsid w:val="00746C16"/>
    <w:rsid w:val="0075071B"/>
    <w:rsid w:val="007514EC"/>
    <w:rsid w:val="00751B86"/>
    <w:rsid w:val="007531D6"/>
    <w:rsid w:val="00767857"/>
    <w:rsid w:val="00772782"/>
    <w:rsid w:val="00773F11"/>
    <w:rsid w:val="00776DB1"/>
    <w:rsid w:val="00777CF4"/>
    <w:rsid w:val="00780C69"/>
    <w:rsid w:val="00782D66"/>
    <w:rsid w:val="00790715"/>
    <w:rsid w:val="007937EA"/>
    <w:rsid w:val="0079403D"/>
    <w:rsid w:val="007A2D66"/>
    <w:rsid w:val="007B3F7D"/>
    <w:rsid w:val="007B5D30"/>
    <w:rsid w:val="007B602B"/>
    <w:rsid w:val="007C2957"/>
    <w:rsid w:val="007C3929"/>
    <w:rsid w:val="007C6847"/>
    <w:rsid w:val="007C7737"/>
    <w:rsid w:val="007D3BC2"/>
    <w:rsid w:val="007E22BD"/>
    <w:rsid w:val="007E3666"/>
    <w:rsid w:val="007E3F95"/>
    <w:rsid w:val="007F5824"/>
    <w:rsid w:val="00800E73"/>
    <w:rsid w:val="00805A97"/>
    <w:rsid w:val="008067BD"/>
    <w:rsid w:val="00816197"/>
    <w:rsid w:val="00822450"/>
    <w:rsid w:val="00836F5F"/>
    <w:rsid w:val="008375F1"/>
    <w:rsid w:val="008375F2"/>
    <w:rsid w:val="00841F3E"/>
    <w:rsid w:val="0085600C"/>
    <w:rsid w:val="00865CB7"/>
    <w:rsid w:val="008722C1"/>
    <w:rsid w:val="00875A1B"/>
    <w:rsid w:val="008836A7"/>
    <w:rsid w:val="00883AEB"/>
    <w:rsid w:val="00887D3E"/>
    <w:rsid w:val="0089543D"/>
    <w:rsid w:val="008B070C"/>
    <w:rsid w:val="008C01C0"/>
    <w:rsid w:val="008C1591"/>
    <w:rsid w:val="008C1EBD"/>
    <w:rsid w:val="008C2966"/>
    <w:rsid w:val="008C471D"/>
    <w:rsid w:val="008D196F"/>
    <w:rsid w:val="008E2C37"/>
    <w:rsid w:val="008F1AE6"/>
    <w:rsid w:val="009029CF"/>
    <w:rsid w:val="00903F01"/>
    <w:rsid w:val="00904A4F"/>
    <w:rsid w:val="00905B27"/>
    <w:rsid w:val="00911F79"/>
    <w:rsid w:val="00921083"/>
    <w:rsid w:val="00923897"/>
    <w:rsid w:val="009240A6"/>
    <w:rsid w:val="009269E7"/>
    <w:rsid w:val="00927E45"/>
    <w:rsid w:val="00930066"/>
    <w:rsid w:val="00931D3F"/>
    <w:rsid w:val="00932B41"/>
    <w:rsid w:val="0094290C"/>
    <w:rsid w:val="00946CFC"/>
    <w:rsid w:val="00947AC1"/>
    <w:rsid w:val="00952E76"/>
    <w:rsid w:val="00953A8F"/>
    <w:rsid w:val="009611C2"/>
    <w:rsid w:val="009619F0"/>
    <w:rsid w:val="00970F0B"/>
    <w:rsid w:val="00976745"/>
    <w:rsid w:val="00984D5F"/>
    <w:rsid w:val="00985797"/>
    <w:rsid w:val="0098706A"/>
    <w:rsid w:val="00987723"/>
    <w:rsid w:val="00987C10"/>
    <w:rsid w:val="00992562"/>
    <w:rsid w:val="0099256E"/>
    <w:rsid w:val="00996885"/>
    <w:rsid w:val="009A2E6F"/>
    <w:rsid w:val="009A4DB9"/>
    <w:rsid w:val="009A61ED"/>
    <w:rsid w:val="009B2CA7"/>
    <w:rsid w:val="009B7E02"/>
    <w:rsid w:val="009C65F7"/>
    <w:rsid w:val="009D1950"/>
    <w:rsid w:val="009D258F"/>
    <w:rsid w:val="009D2EB4"/>
    <w:rsid w:val="009E34E6"/>
    <w:rsid w:val="009E3C79"/>
    <w:rsid w:val="009E6DF8"/>
    <w:rsid w:val="009F3441"/>
    <w:rsid w:val="009F398A"/>
    <w:rsid w:val="00A00E16"/>
    <w:rsid w:val="00A00F52"/>
    <w:rsid w:val="00A038CB"/>
    <w:rsid w:val="00A077AC"/>
    <w:rsid w:val="00A238C2"/>
    <w:rsid w:val="00A27292"/>
    <w:rsid w:val="00A27AE4"/>
    <w:rsid w:val="00A27EBD"/>
    <w:rsid w:val="00A307BF"/>
    <w:rsid w:val="00A42E87"/>
    <w:rsid w:val="00A50048"/>
    <w:rsid w:val="00A50FAC"/>
    <w:rsid w:val="00A57BB1"/>
    <w:rsid w:val="00A57FAE"/>
    <w:rsid w:val="00A60569"/>
    <w:rsid w:val="00A60D74"/>
    <w:rsid w:val="00A7307C"/>
    <w:rsid w:val="00A73081"/>
    <w:rsid w:val="00A758A0"/>
    <w:rsid w:val="00A77789"/>
    <w:rsid w:val="00A8143F"/>
    <w:rsid w:val="00A822D8"/>
    <w:rsid w:val="00A8423D"/>
    <w:rsid w:val="00A8577D"/>
    <w:rsid w:val="00A95759"/>
    <w:rsid w:val="00AA1BC8"/>
    <w:rsid w:val="00AA5A75"/>
    <w:rsid w:val="00AB4177"/>
    <w:rsid w:val="00AC6025"/>
    <w:rsid w:val="00AC6D34"/>
    <w:rsid w:val="00AD18BB"/>
    <w:rsid w:val="00AD4A4E"/>
    <w:rsid w:val="00AD56A6"/>
    <w:rsid w:val="00AD7A07"/>
    <w:rsid w:val="00AF5587"/>
    <w:rsid w:val="00B02648"/>
    <w:rsid w:val="00B03735"/>
    <w:rsid w:val="00B14A8D"/>
    <w:rsid w:val="00B1513C"/>
    <w:rsid w:val="00B22431"/>
    <w:rsid w:val="00B24270"/>
    <w:rsid w:val="00B25565"/>
    <w:rsid w:val="00B32A8A"/>
    <w:rsid w:val="00B4123D"/>
    <w:rsid w:val="00B605F4"/>
    <w:rsid w:val="00B65E5A"/>
    <w:rsid w:val="00B67B78"/>
    <w:rsid w:val="00B71527"/>
    <w:rsid w:val="00B803BE"/>
    <w:rsid w:val="00B96E7E"/>
    <w:rsid w:val="00B97564"/>
    <w:rsid w:val="00BA67D3"/>
    <w:rsid w:val="00BA79BF"/>
    <w:rsid w:val="00BB010E"/>
    <w:rsid w:val="00BB37FE"/>
    <w:rsid w:val="00BB6706"/>
    <w:rsid w:val="00BC0D5E"/>
    <w:rsid w:val="00BC5C12"/>
    <w:rsid w:val="00BD54E0"/>
    <w:rsid w:val="00BE1AFF"/>
    <w:rsid w:val="00BE3F68"/>
    <w:rsid w:val="00BE6DBD"/>
    <w:rsid w:val="00BF3175"/>
    <w:rsid w:val="00BF62E8"/>
    <w:rsid w:val="00C1205D"/>
    <w:rsid w:val="00C21747"/>
    <w:rsid w:val="00C302BB"/>
    <w:rsid w:val="00C33DD0"/>
    <w:rsid w:val="00C35011"/>
    <w:rsid w:val="00C3666C"/>
    <w:rsid w:val="00C36AAA"/>
    <w:rsid w:val="00C3715E"/>
    <w:rsid w:val="00C42AFA"/>
    <w:rsid w:val="00C42FD4"/>
    <w:rsid w:val="00C4608F"/>
    <w:rsid w:val="00C5010C"/>
    <w:rsid w:val="00C50E99"/>
    <w:rsid w:val="00C55CC0"/>
    <w:rsid w:val="00C57760"/>
    <w:rsid w:val="00C63F49"/>
    <w:rsid w:val="00C65010"/>
    <w:rsid w:val="00C704F3"/>
    <w:rsid w:val="00C75699"/>
    <w:rsid w:val="00C80AC6"/>
    <w:rsid w:val="00C80B71"/>
    <w:rsid w:val="00C87AF1"/>
    <w:rsid w:val="00C923B3"/>
    <w:rsid w:val="00C9579D"/>
    <w:rsid w:val="00CA2884"/>
    <w:rsid w:val="00CB2983"/>
    <w:rsid w:val="00CC1225"/>
    <w:rsid w:val="00CC50DD"/>
    <w:rsid w:val="00CC53E4"/>
    <w:rsid w:val="00CC56D8"/>
    <w:rsid w:val="00CC6EC6"/>
    <w:rsid w:val="00CD0F99"/>
    <w:rsid w:val="00CD28B2"/>
    <w:rsid w:val="00CD3E49"/>
    <w:rsid w:val="00CD5A33"/>
    <w:rsid w:val="00CE045D"/>
    <w:rsid w:val="00CE3307"/>
    <w:rsid w:val="00CE7226"/>
    <w:rsid w:val="00D03BD5"/>
    <w:rsid w:val="00D13582"/>
    <w:rsid w:val="00D14B4B"/>
    <w:rsid w:val="00D164C7"/>
    <w:rsid w:val="00D205B4"/>
    <w:rsid w:val="00D217B2"/>
    <w:rsid w:val="00D219A5"/>
    <w:rsid w:val="00D2499A"/>
    <w:rsid w:val="00D34F80"/>
    <w:rsid w:val="00D47841"/>
    <w:rsid w:val="00D519C4"/>
    <w:rsid w:val="00D538D7"/>
    <w:rsid w:val="00D56A23"/>
    <w:rsid w:val="00D608B1"/>
    <w:rsid w:val="00D71BE9"/>
    <w:rsid w:val="00D7249E"/>
    <w:rsid w:val="00D730D7"/>
    <w:rsid w:val="00D77E08"/>
    <w:rsid w:val="00D816EA"/>
    <w:rsid w:val="00D852FE"/>
    <w:rsid w:val="00D8541A"/>
    <w:rsid w:val="00D87874"/>
    <w:rsid w:val="00D904B6"/>
    <w:rsid w:val="00D92755"/>
    <w:rsid w:val="00D97047"/>
    <w:rsid w:val="00DA20A7"/>
    <w:rsid w:val="00DA6F48"/>
    <w:rsid w:val="00DB5429"/>
    <w:rsid w:val="00DC691F"/>
    <w:rsid w:val="00DC75E7"/>
    <w:rsid w:val="00DE3738"/>
    <w:rsid w:val="00DE3E07"/>
    <w:rsid w:val="00DE618A"/>
    <w:rsid w:val="00DE6915"/>
    <w:rsid w:val="00DF04AC"/>
    <w:rsid w:val="00DF3D7B"/>
    <w:rsid w:val="00DF41D8"/>
    <w:rsid w:val="00E02BEC"/>
    <w:rsid w:val="00E046EE"/>
    <w:rsid w:val="00E113C4"/>
    <w:rsid w:val="00E20EE8"/>
    <w:rsid w:val="00E27F83"/>
    <w:rsid w:val="00E31020"/>
    <w:rsid w:val="00E32BD1"/>
    <w:rsid w:val="00E418BB"/>
    <w:rsid w:val="00E42883"/>
    <w:rsid w:val="00E44BDF"/>
    <w:rsid w:val="00E465FF"/>
    <w:rsid w:val="00E46C83"/>
    <w:rsid w:val="00E614B6"/>
    <w:rsid w:val="00E6321A"/>
    <w:rsid w:val="00E63498"/>
    <w:rsid w:val="00E67E04"/>
    <w:rsid w:val="00E8587B"/>
    <w:rsid w:val="00E8643A"/>
    <w:rsid w:val="00E926CF"/>
    <w:rsid w:val="00E93B1D"/>
    <w:rsid w:val="00E957A8"/>
    <w:rsid w:val="00EB0EDF"/>
    <w:rsid w:val="00EB2340"/>
    <w:rsid w:val="00EB48C3"/>
    <w:rsid w:val="00EB4C1D"/>
    <w:rsid w:val="00EC2BC7"/>
    <w:rsid w:val="00EC5D9A"/>
    <w:rsid w:val="00ED0A4D"/>
    <w:rsid w:val="00ED1D1D"/>
    <w:rsid w:val="00ED2623"/>
    <w:rsid w:val="00ED2883"/>
    <w:rsid w:val="00ED3FC9"/>
    <w:rsid w:val="00EE7752"/>
    <w:rsid w:val="00EF0726"/>
    <w:rsid w:val="00EF6987"/>
    <w:rsid w:val="00F026C4"/>
    <w:rsid w:val="00F05B35"/>
    <w:rsid w:val="00F06FAD"/>
    <w:rsid w:val="00F14999"/>
    <w:rsid w:val="00F16AB5"/>
    <w:rsid w:val="00F20ACC"/>
    <w:rsid w:val="00F244A4"/>
    <w:rsid w:val="00F24EFD"/>
    <w:rsid w:val="00F26A6E"/>
    <w:rsid w:val="00F272C7"/>
    <w:rsid w:val="00F300C6"/>
    <w:rsid w:val="00F30FF8"/>
    <w:rsid w:val="00F34C3E"/>
    <w:rsid w:val="00F408CE"/>
    <w:rsid w:val="00F43CAD"/>
    <w:rsid w:val="00F47571"/>
    <w:rsid w:val="00F5003D"/>
    <w:rsid w:val="00F51322"/>
    <w:rsid w:val="00F5726B"/>
    <w:rsid w:val="00F5745B"/>
    <w:rsid w:val="00F640C5"/>
    <w:rsid w:val="00F64CC5"/>
    <w:rsid w:val="00F6553B"/>
    <w:rsid w:val="00F70F7F"/>
    <w:rsid w:val="00F75525"/>
    <w:rsid w:val="00F82A03"/>
    <w:rsid w:val="00F82E8C"/>
    <w:rsid w:val="00F83334"/>
    <w:rsid w:val="00F85BFC"/>
    <w:rsid w:val="00F92D71"/>
    <w:rsid w:val="00F94094"/>
    <w:rsid w:val="00FA3C67"/>
    <w:rsid w:val="00FA3ECF"/>
    <w:rsid w:val="00FA7FAF"/>
    <w:rsid w:val="00FB2B91"/>
    <w:rsid w:val="00FC0821"/>
    <w:rsid w:val="00FC10EB"/>
    <w:rsid w:val="00FC6519"/>
    <w:rsid w:val="00FD741F"/>
    <w:rsid w:val="00FE07BD"/>
    <w:rsid w:val="00FE0ECD"/>
    <w:rsid w:val="00FE189C"/>
    <w:rsid w:val="00FE1D73"/>
    <w:rsid w:val="00FE337C"/>
    <w:rsid w:val="00F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9F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DD"/>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9CF"/>
    <w:pPr>
      <w:ind w:left="720"/>
      <w:contextualSpacing/>
    </w:pPr>
  </w:style>
  <w:style w:type="paragraph" w:styleId="Footer">
    <w:name w:val="footer"/>
    <w:basedOn w:val="Normal"/>
    <w:link w:val="FooterChar"/>
    <w:uiPriority w:val="99"/>
    <w:unhideWhenUsed/>
    <w:rsid w:val="00726720"/>
    <w:pPr>
      <w:tabs>
        <w:tab w:val="center" w:pos="4680"/>
        <w:tab w:val="right" w:pos="9360"/>
      </w:tabs>
    </w:pPr>
  </w:style>
  <w:style w:type="character" w:customStyle="1" w:styleId="FooterChar">
    <w:name w:val="Footer Char"/>
    <w:basedOn w:val="DefaultParagraphFont"/>
    <w:link w:val="Footer"/>
    <w:uiPriority w:val="99"/>
    <w:rsid w:val="00726720"/>
    <w:rPr>
      <w:rFonts w:ascii="Times New Roman" w:eastAsiaTheme="minorEastAsia" w:hAnsi="Times New Roman" w:cs="Times New Roman"/>
    </w:rPr>
  </w:style>
  <w:style w:type="character" w:styleId="PageNumber">
    <w:name w:val="page number"/>
    <w:basedOn w:val="DefaultParagraphFont"/>
    <w:uiPriority w:val="99"/>
    <w:semiHidden/>
    <w:unhideWhenUsed/>
    <w:rsid w:val="00726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DD"/>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9CF"/>
    <w:pPr>
      <w:ind w:left="720"/>
      <w:contextualSpacing/>
    </w:pPr>
  </w:style>
  <w:style w:type="paragraph" w:styleId="Footer">
    <w:name w:val="footer"/>
    <w:basedOn w:val="Normal"/>
    <w:link w:val="FooterChar"/>
    <w:uiPriority w:val="99"/>
    <w:unhideWhenUsed/>
    <w:rsid w:val="00726720"/>
    <w:pPr>
      <w:tabs>
        <w:tab w:val="center" w:pos="4680"/>
        <w:tab w:val="right" w:pos="9360"/>
      </w:tabs>
    </w:pPr>
  </w:style>
  <w:style w:type="character" w:customStyle="1" w:styleId="FooterChar">
    <w:name w:val="Footer Char"/>
    <w:basedOn w:val="DefaultParagraphFont"/>
    <w:link w:val="Footer"/>
    <w:uiPriority w:val="99"/>
    <w:rsid w:val="00726720"/>
    <w:rPr>
      <w:rFonts w:ascii="Times New Roman" w:eastAsiaTheme="minorEastAsia" w:hAnsi="Times New Roman" w:cs="Times New Roman"/>
    </w:rPr>
  </w:style>
  <w:style w:type="character" w:styleId="PageNumber">
    <w:name w:val="page number"/>
    <w:basedOn w:val="DefaultParagraphFont"/>
    <w:uiPriority w:val="99"/>
    <w:semiHidden/>
    <w:unhideWhenUsed/>
    <w:rsid w:val="0072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46693">
      <w:bodyDiv w:val="1"/>
      <w:marLeft w:val="0"/>
      <w:marRight w:val="0"/>
      <w:marTop w:val="0"/>
      <w:marBottom w:val="0"/>
      <w:divBdr>
        <w:top w:val="none" w:sz="0" w:space="0" w:color="auto"/>
        <w:left w:val="none" w:sz="0" w:space="0" w:color="auto"/>
        <w:bottom w:val="none" w:sz="0" w:space="0" w:color="auto"/>
        <w:right w:val="none" w:sz="0" w:space="0" w:color="auto"/>
      </w:divBdr>
    </w:div>
    <w:div w:id="124251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F063DB31.dotm</Template>
  <TotalTime>1</TotalTime>
  <Pages>19</Pages>
  <Words>7933</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LUX.LOCAL</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Simon</dc:creator>
  <cp:lastModifiedBy>Marlynne D. Brown, JD</cp:lastModifiedBy>
  <cp:revision>2</cp:revision>
  <dcterms:created xsi:type="dcterms:W3CDTF">2017-11-30T12:54:00Z</dcterms:created>
  <dcterms:modified xsi:type="dcterms:W3CDTF">2017-11-30T12:54:00Z</dcterms:modified>
</cp:coreProperties>
</file>